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7B55" w:rsidRDefault="00DC7B55" w:rsidP="00CB3C9B">
      <w:pPr>
        <w:rPr>
          <w:b/>
          <w:u w:val="single"/>
        </w:rPr>
      </w:pPr>
    </w:p>
    <w:p w14:paraId="2E2E27AD" w14:textId="5250D7E5" w:rsidR="009D599A" w:rsidRDefault="009D599A" w:rsidP="3073AA0F">
      <w:pPr>
        <w:jc w:val="center"/>
        <w:rPr>
          <w:b/>
          <w:bCs/>
          <w:u w:val="single"/>
        </w:rPr>
      </w:pPr>
      <w:r w:rsidRPr="3073AA0F">
        <w:rPr>
          <w:b/>
          <w:bCs/>
          <w:u w:val="single"/>
        </w:rPr>
        <w:t>ONLINE COURSE OBSERVATION FORM</w:t>
      </w:r>
    </w:p>
    <w:p w14:paraId="0A37501D" w14:textId="77777777" w:rsidR="009D599A" w:rsidRDefault="009D599A" w:rsidP="009D599A"/>
    <w:p w14:paraId="5DAB6C7B" w14:textId="77777777" w:rsidR="009D599A" w:rsidRDefault="009D599A" w:rsidP="009D599A"/>
    <w:p w14:paraId="3A56EA44" w14:textId="77777777" w:rsidR="009D599A" w:rsidRPr="004C1384" w:rsidRDefault="009D599A" w:rsidP="009D599A">
      <w:pPr>
        <w:rPr>
          <w:sz w:val="20"/>
        </w:rPr>
      </w:pPr>
      <w:r>
        <w:t>Timeframe the Online Course Was Observed_______________________</w:t>
      </w:r>
    </w:p>
    <w:p w14:paraId="02EB378F" w14:textId="77777777" w:rsidR="009D599A" w:rsidRDefault="009D599A" w:rsidP="009D599A"/>
    <w:p w14:paraId="2AE8FC02" w14:textId="77777777" w:rsidR="009D599A" w:rsidRDefault="009D599A" w:rsidP="009D599A">
      <w:r>
        <w:t>Name of Evaluee______________________________________________</w:t>
      </w:r>
    </w:p>
    <w:p w14:paraId="6A05A809" w14:textId="77777777" w:rsidR="009D599A" w:rsidRDefault="009D599A" w:rsidP="009D599A"/>
    <w:p w14:paraId="7EDB0AB5" w14:textId="77777777" w:rsidR="009D599A" w:rsidRDefault="009D599A" w:rsidP="009D599A">
      <w:r>
        <w:t>Name of Evaluator_____________________________________________</w:t>
      </w:r>
    </w:p>
    <w:p w14:paraId="5A39BBE3" w14:textId="77777777" w:rsidR="009D599A" w:rsidRDefault="009D599A" w:rsidP="009D599A"/>
    <w:p w14:paraId="3E608BA5" w14:textId="77777777" w:rsidR="009D599A" w:rsidRDefault="009D599A" w:rsidP="009D599A">
      <w:r>
        <w:t>Course Title and Class Number___________________________________</w:t>
      </w:r>
    </w:p>
    <w:p w14:paraId="41C8F396" w14:textId="77777777" w:rsidR="009D599A" w:rsidRDefault="009D599A" w:rsidP="009D599A"/>
    <w:p w14:paraId="72A3D3EC" w14:textId="77777777" w:rsidR="009D599A" w:rsidRDefault="009D599A" w:rsidP="009D599A">
      <w:pPr>
        <w:pStyle w:val="Header"/>
        <w:tabs>
          <w:tab w:val="clear" w:pos="4320"/>
          <w:tab w:val="clear" w:pos="8640"/>
        </w:tabs>
      </w:pPr>
    </w:p>
    <w:p w14:paraId="0D0B940D" w14:textId="77777777" w:rsidR="009D599A" w:rsidRDefault="009D599A" w:rsidP="009D599A"/>
    <w:p w14:paraId="082A1F34" w14:textId="77777777" w:rsidR="009D599A" w:rsidRDefault="009D599A" w:rsidP="009D599A">
      <w:pPr>
        <w:ind w:left="450" w:hanging="360"/>
      </w:pPr>
      <w:r>
        <w:t xml:space="preserve">A.   </w:t>
      </w:r>
      <w:r w:rsidRPr="00982A01">
        <w:rPr>
          <w:b/>
          <w:u w:val="single"/>
        </w:rPr>
        <w:t xml:space="preserve">Responsibilities of the Evaluator and Evaluee </w:t>
      </w:r>
      <w:r>
        <w:rPr>
          <w:b/>
          <w:bCs/>
          <w:u w:val="single"/>
        </w:rPr>
        <w:t>prior to the Class Observation:</w:t>
      </w:r>
    </w:p>
    <w:p w14:paraId="0E27B00A" w14:textId="77777777" w:rsidR="009D599A" w:rsidRDefault="009D599A" w:rsidP="009D599A">
      <w:pPr>
        <w:ind w:left="450" w:hanging="360"/>
      </w:pPr>
    </w:p>
    <w:p w14:paraId="60061E4C" w14:textId="77777777" w:rsidR="009D599A" w:rsidRDefault="009D599A" w:rsidP="009D599A">
      <w:pPr>
        <w:ind w:left="450" w:hanging="360"/>
      </w:pPr>
    </w:p>
    <w:p w14:paraId="6AD08BBB" w14:textId="77777777" w:rsidR="000B1519" w:rsidRDefault="009D599A" w:rsidP="000B1519">
      <w:pPr>
        <w:pStyle w:val="BodyTextIndent2"/>
        <w:numPr>
          <w:ilvl w:val="0"/>
          <w:numId w:val="5"/>
        </w:numPr>
      </w:pPr>
      <w:r>
        <w:t xml:space="preserve">The evaluator will contact the evaluee as early as possible during the semester to determine a mutually agreeable </w:t>
      </w:r>
      <w:r w:rsidR="000B1519">
        <w:t xml:space="preserve">method </w:t>
      </w:r>
      <w:r w:rsidR="008E2E91">
        <w:t xml:space="preserve">and timeframe </w:t>
      </w:r>
      <w:r>
        <w:t xml:space="preserve">for conducting the online observation. </w:t>
      </w:r>
    </w:p>
    <w:p w14:paraId="44EAFD9C" w14:textId="77777777" w:rsidR="000B1519" w:rsidRDefault="000B1519" w:rsidP="009E2AD8">
      <w:pPr>
        <w:pStyle w:val="BodyTextIndent2"/>
        <w:ind w:left="447" w:firstLine="0"/>
      </w:pPr>
    </w:p>
    <w:p w14:paraId="5394AEF1" w14:textId="25D46556" w:rsidR="00731871" w:rsidRDefault="000B1519" w:rsidP="009E2AD8">
      <w:pPr>
        <w:pStyle w:val="BodyTextIndent2"/>
        <w:ind w:left="447" w:firstLine="0"/>
      </w:pPr>
      <w:r>
        <w:t xml:space="preserve">Methods for observing an online course include: (1) participating as an observer in the evaluee’s Canvas course </w:t>
      </w:r>
      <w:r w:rsidR="00BA517A">
        <w:t xml:space="preserve">(including </w:t>
      </w:r>
      <w:r w:rsidR="00BA517A" w:rsidRPr="00F71CD6">
        <w:t>participating in a live session if one occurs during the two-week evaluation period</w:t>
      </w:r>
      <w:r w:rsidR="00766638" w:rsidRPr="00F71CD6">
        <w:t>, though the live session is meant to be supplemental to a review of the Canvas shell</w:t>
      </w:r>
      <w:r w:rsidR="00BA517A" w:rsidRPr="00F71CD6">
        <w:t xml:space="preserve">) </w:t>
      </w:r>
      <w:r w:rsidRPr="00F71CD6">
        <w:t xml:space="preserve">or (2) arranging a time to review the distance education platform together </w:t>
      </w:r>
      <w:r w:rsidR="00766638" w:rsidRPr="00F71CD6">
        <w:t xml:space="preserve">(Canvas course, etc.) </w:t>
      </w:r>
      <w:r w:rsidRPr="00F71CD6">
        <w:t>where the evaluee will guide the evaluator through the online course.</w:t>
      </w:r>
    </w:p>
    <w:p w14:paraId="4B94D5A5" w14:textId="77777777" w:rsidR="00731871" w:rsidRDefault="00731871" w:rsidP="009D599A">
      <w:pPr>
        <w:pStyle w:val="BodyTextIndent2"/>
        <w:ind w:hanging="468"/>
      </w:pPr>
    </w:p>
    <w:p w14:paraId="4C850AF4" w14:textId="77777777" w:rsidR="009D599A" w:rsidRDefault="00731871" w:rsidP="009D599A">
      <w:pPr>
        <w:pStyle w:val="BodyTextIndent2"/>
        <w:ind w:hanging="468"/>
      </w:pPr>
      <w:r>
        <w:t xml:space="preserve">       </w:t>
      </w:r>
      <w:r w:rsidR="009D599A">
        <w:t>The evaluator will review the course syllabus</w:t>
      </w:r>
      <w:r w:rsidR="004D1D6A">
        <w:t xml:space="preserve">, </w:t>
      </w:r>
      <w:r w:rsidR="0013489A">
        <w:t>assessment methods and/or tools (</w:t>
      </w:r>
      <w:proofErr w:type="gramStart"/>
      <w:r w:rsidR="0013489A">
        <w:t>e.g.</w:t>
      </w:r>
      <w:proofErr w:type="gramEnd"/>
      <w:r w:rsidR="0013489A">
        <w:t xml:space="preserve"> exam, rubric)</w:t>
      </w:r>
      <w:r w:rsidR="004D1D6A">
        <w:t>,</w:t>
      </w:r>
      <w:r>
        <w:t xml:space="preserve"> and other pertinent </w:t>
      </w:r>
      <w:r w:rsidR="009D599A">
        <w:t xml:space="preserve">course materials either before the class observation or during the observation. The evaluator will also need a Course </w:t>
      </w:r>
      <w:r w:rsidR="004D1D6A">
        <w:t xml:space="preserve">Outline of Record for the class; it can be found on the </w:t>
      </w:r>
      <w:r w:rsidR="00BA517A">
        <w:t>META</w:t>
      </w:r>
      <w:r w:rsidR="004D1D6A">
        <w:t xml:space="preserve"> website.</w:t>
      </w:r>
    </w:p>
    <w:p w14:paraId="3DEEC669" w14:textId="77777777" w:rsidR="009D599A" w:rsidRDefault="009D599A" w:rsidP="009D599A">
      <w:pPr>
        <w:pStyle w:val="BodyTextIndent2"/>
        <w:ind w:hanging="468"/>
      </w:pPr>
    </w:p>
    <w:p w14:paraId="4D654D05" w14:textId="60B4FCDB" w:rsidR="00731871" w:rsidRPr="00BA517A" w:rsidRDefault="009D599A" w:rsidP="00AB6B92">
      <w:pPr>
        <w:pStyle w:val="BodyTextIndent2"/>
        <w:ind w:hanging="468"/>
      </w:pPr>
      <w:r>
        <w:t>2.</w:t>
      </w:r>
      <w:r>
        <w:tab/>
      </w:r>
      <w:r w:rsidR="005E360D">
        <w:t>To gain</w:t>
      </w:r>
      <w:r w:rsidR="00AB6B92">
        <w:t xml:space="preserve"> </w:t>
      </w:r>
      <w:r w:rsidR="00AB6B92" w:rsidRPr="009E2AD8">
        <w:rPr>
          <w:i/>
        </w:rPr>
        <w:t xml:space="preserve">observer </w:t>
      </w:r>
      <w:r w:rsidR="005E360D">
        <w:t xml:space="preserve">status </w:t>
      </w:r>
      <w:r w:rsidR="00AB6B92">
        <w:t>in the</w:t>
      </w:r>
      <w:r w:rsidR="005E360D">
        <w:t xml:space="preserve"> evaluee’s</w:t>
      </w:r>
      <w:r w:rsidR="00AB6B92">
        <w:t xml:space="preserve"> Canvas course, </w:t>
      </w:r>
      <w:r w:rsidR="005E360D">
        <w:t>the evaluator</w:t>
      </w:r>
      <w:r w:rsidR="00AB6B92">
        <w:t xml:space="preserve"> will e-mail </w:t>
      </w:r>
      <w:r w:rsidR="005E360D">
        <w:t>the</w:t>
      </w:r>
      <w:r w:rsidR="00BA517A">
        <w:t xml:space="preserve"> evaluee and request access </w:t>
      </w:r>
      <w:r w:rsidR="00BA517A">
        <w:rPr>
          <w:u w:val="single"/>
        </w:rPr>
        <w:t>as an observer</w:t>
      </w:r>
      <w:r w:rsidR="00BA517A">
        <w:t xml:space="preserve">. </w:t>
      </w:r>
      <w:r w:rsidR="00E34F6A">
        <w:t>The evaluee will them add them</w:t>
      </w:r>
      <w:r w:rsidR="008E2E91">
        <w:t xml:space="preserve"> </w:t>
      </w:r>
      <w:r w:rsidR="008E2E91">
        <w:rPr>
          <w:u w:val="single"/>
        </w:rPr>
        <w:t xml:space="preserve">as an </w:t>
      </w:r>
      <w:r w:rsidR="008E2E91">
        <w:rPr>
          <w:b/>
          <w:bCs w:val="0"/>
          <w:u w:val="single"/>
        </w:rPr>
        <w:t>observer</w:t>
      </w:r>
      <w:r w:rsidR="00E34F6A">
        <w:t xml:space="preserve"> </w:t>
      </w:r>
      <w:r w:rsidR="00E34F6A">
        <w:rPr>
          <w:i/>
          <w:iCs/>
        </w:rPr>
        <w:t xml:space="preserve">through the “People” tab on their Canvas </w:t>
      </w:r>
      <w:r w:rsidR="00E34F6A" w:rsidRPr="00E34F6A">
        <w:t>course</w:t>
      </w:r>
      <w:r w:rsidR="00E34F6A">
        <w:t xml:space="preserve"> using the evaluator’s </w:t>
      </w:r>
      <w:r w:rsidR="00DE417A">
        <w:t>Palomar Email address.</w:t>
      </w:r>
      <w:r w:rsidR="00BA517A">
        <w:t xml:space="preserve"> Online course observations are to last no longer than two weeks</w:t>
      </w:r>
      <w:r w:rsidR="00F2207E">
        <w:t>—at which point, the evaluee shall remove the observer from their Canvas shell using instructions found on the ATRC and/or TERB websites</w:t>
      </w:r>
      <w:r w:rsidR="00BA517A">
        <w:t>.</w:t>
      </w:r>
    </w:p>
    <w:p w14:paraId="3656B9AB" w14:textId="77777777" w:rsidR="009D599A" w:rsidRDefault="009D599A" w:rsidP="009D599A">
      <w:pPr>
        <w:pStyle w:val="BodyTextIndent2"/>
        <w:ind w:hanging="468"/>
      </w:pPr>
    </w:p>
    <w:p w14:paraId="79F82854" w14:textId="77777777" w:rsidR="009D599A" w:rsidRDefault="009D599A" w:rsidP="009D599A">
      <w:pPr>
        <w:pStyle w:val="BodyTextIndent2"/>
        <w:ind w:hanging="468"/>
      </w:pPr>
      <w:r>
        <w:t xml:space="preserve">3. </w:t>
      </w:r>
      <w:r>
        <w:tab/>
        <w:t>The evaluee will give notice to online students that another faculty member will view the discussion board and/or online class participation</w:t>
      </w:r>
      <w:r w:rsidR="00D06104">
        <w:t>, if the evaluee believes this is appropriate</w:t>
      </w:r>
      <w:r>
        <w:t>.</w:t>
      </w:r>
    </w:p>
    <w:p w14:paraId="45FB0818" w14:textId="77777777" w:rsidR="009D599A" w:rsidRDefault="009D599A" w:rsidP="009D599A">
      <w:pPr>
        <w:pStyle w:val="BodyTextIndent2"/>
        <w:ind w:left="-18" w:firstLine="0"/>
      </w:pPr>
    </w:p>
    <w:p w14:paraId="22F74ADE" w14:textId="39149519" w:rsidR="009D599A" w:rsidRDefault="1F06F8BF" w:rsidP="009D599A">
      <w:pPr>
        <w:pStyle w:val="BodyTextIndent"/>
        <w:ind w:left="450" w:hanging="450"/>
      </w:pPr>
      <w:r>
        <w:t>4.</w:t>
      </w:r>
      <w:r w:rsidR="60552D8C">
        <w:t xml:space="preserve"> </w:t>
      </w:r>
      <w:r w:rsidR="009D599A">
        <w:tab/>
      </w:r>
      <w:r>
        <w:t>Prior to the online course evaluation, the evaluee may send a list of some course features that the evaluee would like</w:t>
      </w:r>
      <w:r w:rsidR="275E130A">
        <w:t xml:space="preserve"> the evaluator to </w:t>
      </w:r>
      <w:r>
        <w:t xml:space="preserve">assess during the online observation.  Examples might include:  Are the deadlines and student responsibilities </w:t>
      </w:r>
      <w:r>
        <w:lastRenderedPageBreak/>
        <w:t xml:space="preserve">clearly stated? Do the instructions for projects and assignments foster collaboration and discussion?  </w:t>
      </w:r>
    </w:p>
    <w:p w14:paraId="049F31CB" w14:textId="77777777" w:rsidR="009D599A" w:rsidRDefault="009D599A" w:rsidP="009D599A"/>
    <w:p w14:paraId="53128261" w14:textId="77777777" w:rsidR="009D599A" w:rsidRDefault="009D599A" w:rsidP="009D599A"/>
    <w:p w14:paraId="097F3304" w14:textId="131375BE" w:rsidR="00F07365" w:rsidRPr="00F71CD6" w:rsidRDefault="6E7A1DE6" w:rsidP="00F07365">
      <w:r w:rsidRPr="00F71CD6">
        <w:t xml:space="preserve">The </w:t>
      </w:r>
      <w:hyperlink r:id="rId11">
        <w:r w:rsidRPr="00F71CD6">
          <w:rPr>
            <w:rStyle w:val="Hyperlink"/>
          </w:rPr>
          <w:t>CVC Course Design Rubric</w:t>
        </w:r>
      </w:hyperlink>
      <w:r w:rsidRPr="00F71CD6">
        <w:t xml:space="preserve"> is the rubric approved by the Faculty Senate </w:t>
      </w:r>
      <w:r w:rsidR="02DB228D" w:rsidRPr="00F71CD6">
        <w:t xml:space="preserve">and TERB </w:t>
      </w:r>
      <w:r w:rsidRPr="00F71CD6">
        <w:t xml:space="preserve">to provide guidance on how to design an effective online course. </w:t>
      </w:r>
    </w:p>
    <w:p w14:paraId="6FD4C491" w14:textId="77777777" w:rsidR="00F07365" w:rsidRPr="00F71CD6" w:rsidRDefault="00F07365" w:rsidP="00F07365"/>
    <w:p w14:paraId="5085DDA5" w14:textId="77777777" w:rsidR="00F07365" w:rsidRPr="00F71CD6" w:rsidRDefault="00F07365" w:rsidP="00F07365">
      <w:pPr>
        <w:rPr>
          <w:rFonts w:ascii="Times" w:eastAsia="Times" w:hAnsi="Times" w:cs="Times"/>
        </w:rPr>
      </w:pPr>
      <w:r w:rsidRPr="00F71CD6">
        <w:rPr>
          <w:rFonts w:ascii="Times" w:eastAsia="Times" w:hAnsi="Times" w:cs="Times"/>
        </w:rPr>
        <w:t>The CVC Course Design Rubric has four sections:</w:t>
      </w:r>
    </w:p>
    <w:p w14:paraId="3A94DD3B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Content Presentation</w:t>
      </w:r>
    </w:p>
    <w:p w14:paraId="7BF7F58C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Interaction</w:t>
      </w:r>
    </w:p>
    <w:p w14:paraId="7294093F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Assessment</w:t>
      </w:r>
    </w:p>
    <w:p w14:paraId="3433ACCD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Accessibility</w:t>
      </w:r>
    </w:p>
    <w:p w14:paraId="3D78F224" w14:textId="77777777" w:rsidR="00F07365" w:rsidRPr="00F71CD6" w:rsidRDefault="00F07365" w:rsidP="00F07365"/>
    <w:p w14:paraId="63EE155C" w14:textId="4E918DC5" w:rsidR="00F07365" w:rsidRDefault="6E7A1DE6" w:rsidP="00F07365">
      <w:r w:rsidRPr="00F71CD6">
        <w:t xml:space="preserve">Utilize the </w:t>
      </w:r>
      <w:hyperlink r:id="rId12">
        <w:r w:rsidRPr="00F71CD6">
          <w:rPr>
            <w:rStyle w:val="Hyperlink"/>
          </w:rPr>
          <w:t>CVC Course Design Rubric</w:t>
        </w:r>
      </w:hyperlink>
      <w:r w:rsidRPr="00F71CD6">
        <w:t xml:space="preserve"> to help guide you through your peer online course review.  </w:t>
      </w:r>
      <w:r w:rsidR="39021192" w:rsidRPr="00F71CD6">
        <w:t xml:space="preserve">You are not expected to complete </w:t>
      </w:r>
      <w:r w:rsidR="0678ABA2" w:rsidRPr="00F71CD6">
        <w:t xml:space="preserve">or submit </w:t>
      </w:r>
      <w:r w:rsidR="39021192" w:rsidRPr="00F71CD6">
        <w:t>sections A-</w:t>
      </w:r>
      <w:r w:rsidR="25F20D6A" w:rsidRPr="00F71CD6">
        <w:t>D</w:t>
      </w:r>
      <w:r w:rsidR="39021192" w:rsidRPr="00F71CD6">
        <w:t xml:space="preserve"> of the rubric; it is meant only as guidance. </w:t>
      </w:r>
      <w:r w:rsidRPr="00F71CD6">
        <w:t>The sections of the rubric that align to each evaluation question are included.</w:t>
      </w:r>
      <w:r w:rsidR="1CAFED4F" w:rsidRPr="00F71CD6">
        <w:t xml:space="preserve"> For additional instructions on how to utilize the CVC Rubric, please review the </w:t>
      </w:r>
      <w:hyperlink r:id="rId13">
        <w:r w:rsidR="1CAFED4F" w:rsidRPr="00F71CD6">
          <w:rPr>
            <w:rStyle w:val="Hyperlink"/>
          </w:rPr>
          <w:t>@ONE Course Design Resources</w:t>
        </w:r>
      </w:hyperlink>
      <w:r w:rsidR="1CAFED4F" w:rsidRPr="00F71CD6">
        <w:t>.</w:t>
      </w:r>
    </w:p>
    <w:p w14:paraId="62486C05" w14:textId="77777777" w:rsidR="009D599A" w:rsidRDefault="009D599A" w:rsidP="009D599A"/>
    <w:p w14:paraId="4101652C" w14:textId="77777777" w:rsidR="008A23E1" w:rsidRDefault="008A23E1" w:rsidP="009D599A"/>
    <w:p w14:paraId="4B99056E" w14:textId="77777777" w:rsidR="009D599A" w:rsidRDefault="009D599A" w:rsidP="009D599A"/>
    <w:p w14:paraId="125DAE43" w14:textId="77777777" w:rsidR="008A23E1" w:rsidRDefault="009D599A" w:rsidP="009D599A">
      <w:pPr>
        <w:rPr>
          <w:b/>
        </w:rPr>
      </w:pPr>
      <w:r w:rsidRPr="008A23E1">
        <w:rPr>
          <w:b/>
        </w:rPr>
        <w:t xml:space="preserve">B.  </w:t>
      </w:r>
      <w:r w:rsidR="008A23E1" w:rsidRPr="008A23E1">
        <w:rPr>
          <w:b/>
          <w:u w:val="single"/>
        </w:rPr>
        <w:t>The major focus of the online observation</w:t>
      </w:r>
      <w:r w:rsidR="008A23E1">
        <w:rPr>
          <w:b/>
          <w:u w:val="single"/>
        </w:rPr>
        <w:t>:</w:t>
      </w:r>
    </w:p>
    <w:p w14:paraId="1299C43A" w14:textId="77777777" w:rsidR="008A23E1" w:rsidRDefault="008A23E1" w:rsidP="009D599A">
      <w:pPr>
        <w:rPr>
          <w:b/>
        </w:rPr>
      </w:pPr>
    </w:p>
    <w:p w14:paraId="58D3C072" w14:textId="77777777" w:rsidR="002F554B" w:rsidRDefault="00053DD0" w:rsidP="009D599A">
      <w:r w:rsidRPr="008A23E1">
        <w:t>Answer each of the following questions</w:t>
      </w:r>
      <w:r w:rsidR="003A27CA">
        <w:rPr>
          <w:b/>
        </w:rPr>
        <w:t xml:space="preserve"> </w:t>
      </w:r>
      <w:r w:rsidR="003A27CA" w:rsidRPr="003A27CA">
        <w:t>regarding the online</w:t>
      </w:r>
      <w:r w:rsidR="003A27CA">
        <w:t xml:space="preserve"> class observa</w:t>
      </w:r>
      <w:r w:rsidR="00C11AEC">
        <w:t xml:space="preserve">tion. </w:t>
      </w:r>
    </w:p>
    <w:p w14:paraId="4DDBEF00" w14:textId="77777777" w:rsidR="0093163D" w:rsidRDefault="0093163D" w:rsidP="009D599A"/>
    <w:p w14:paraId="509336EC" w14:textId="65226044" w:rsidR="00F07365" w:rsidRPr="006E2E36" w:rsidRDefault="6FB16B31" w:rsidP="006E2E36">
      <w:pPr>
        <w:numPr>
          <w:ilvl w:val="0"/>
          <w:numId w:val="6"/>
        </w:numPr>
        <w:ind w:left="450" w:hanging="450"/>
      </w:pPr>
      <w:r>
        <w:t>In what ways has the instructor prepared students for this online cour</w:t>
      </w:r>
      <w:r w:rsidR="2FE6DE9E">
        <w:t>se</w:t>
      </w:r>
      <w:r w:rsidR="1DA367E1">
        <w:t xml:space="preserve"> and ensured that students have information about </w:t>
      </w:r>
      <w:r w:rsidR="5B10CADB">
        <w:t>Palomar</w:t>
      </w:r>
      <w:r w:rsidR="1DA367E1">
        <w:t xml:space="preserve"> services</w:t>
      </w:r>
      <w:r w:rsidR="2FE6DE9E">
        <w:t xml:space="preserve">? </w:t>
      </w:r>
      <w:r w:rsidR="2F965611">
        <w:t xml:space="preserve"> </w:t>
      </w:r>
      <w:r w:rsidR="44B56BD9" w:rsidRPr="00146176">
        <w:t>For guidance, r</w:t>
      </w:r>
      <w:r w:rsidR="6E7A1DE6" w:rsidRPr="00146176">
        <w:t>efer to CVC Course Design Rubric Sections: “A9-A11: Learner Support” and “A12-A14: Institutional Support.”</w:t>
      </w:r>
    </w:p>
    <w:p w14:paraId="3461D779" w14:textId="77777777" w:rsidR="00DC7B55" w:rsidRDefault="00DC7B55" w:rsidP="0013489A">
      <w:pPr>
        <w:ind w:left="450"/>
      </w:pPr>
    </w:p>
    <w:p w14:paraId="1D644887" w14:textId="0834FA79" w:rsidR="00F07365" w:rsidRPr="00506744" w:rsidRDefault="2FE6DE9E" w:rsidP="193DE9DD">
      <w:pPr>
        <w:numPr>
          <w:ilvl w:val="0"/>
          <w:numId w:val="5"/>
        </w:numPr>
        <w:ind w:left="450" w:hanging="450"/>
      </w:pPr>
      <w:r>
        <w:t xml:space="preserve">Describe how the instructor has organized the course, giving particular attention </w:t>
      </w:r>
      <w:r w:rsidR="275E130A">
        <w:t xml:space="preserve">to </w:t>
      </w:r>
      <w:r w:rsidR="1DA367E1" w:rsidRPr="00506744">
        <w:t xml:space="preserve">the information provided in the course syllabus and </w:t>
      </w:r>
      <w:r w:rsidRPr="00506744">
        <w:t>to s</w:t>
      </w:r>
      <w:r w:rsidR="1DA367E1" w:rsidRPr="00506744">
        <w:t>tatements about</w:t>
      </w:r>
      <w:r w:rsidR="790A6FA7" w:rsidRPr="00506744">
        <w:t xml:space="preserve"> course objecti</w:t>
      </w:r>
      <w:r w:rsidR="1DA367E1" w:rsidRPr="00506744">
        <w:t>ves. Regarding technical skills</w:t>
      </w:r>
      <w:r w:rsidR="790A6FA7" w:rsidRPr="00506744">
        <w:t xml:space="preserve">, </w:t>
      </w:r>
      <w:r w:rsidR="6606ACAC" w:rsidRPr="00506744">
        <w:t xml:space="preserve">in what ways has the instructor developed </w:t>
      </w:r>
      <w:r w:rsidR="62C2642E" w:rsidRPr="00506744">
        <w:t>an online course</w:t>
      </w:r>
      <w:r w:rsidR="6606ACAC" w:rsidRPr="00506744">
        <w:t xml:space="preserve"> that is easy to navigate</w:t>
      </w:r>
      <w:r w:rsidR="1DA367E1" w:rsidRPr="00506744">
        <w:t xml:space="preserve"> and use</w:t>
      </w:r>
      <w:r w:rsidR="6606ACAC" w:rsidRPr="00506744">
        <w:t xml:space="preserve">? </w:t>
      </w:r>
      <w:r w:rsidR="7D161E3B" w:rsidRPr="00506744">
        <w:t xml:space="preserve">For guidance, refer </w:t>
      </w:r>
      <w:r w:rsidR="6E7A1DE6" w:rsidRPr="00506744">
        <w:t>to CVC Course Design Rubric Section: “A4-A8: Use of CMS”</w:t>
      </w:r>
    </w:p>
    <w:p w14:paraId="69D05133" w14:textId="77777777" w:rsidR="00F07365" w:rsidRPr="00506744" w:rsidRDefault="00F07365" w:rsidP="00F07365">
      <w:pPr>
        <w:ind w:left="450"/>
      </w:pPr>
    </w:p>
    <w:p w14:paraId="3CF2D8B6" w14:textId="77777777" w:rsidR="00F309DB" w:rsidRPr="00506744" w:rsidRDefault="00F309DB" w:rsidP="0013489A">
      <w:pPr>
        <w:ind w:left="450"/>
      </w:pPr>
    </w:p>
    <w:p w14:paraId="1F1F9C96" w14:textId="6547DDDA" w:rsidR="00F07365" w:rsidRPr="00506744" w:rsidRDefault="795D372A" w:rsidP="193DE9DD">
      <w:pPr>
        <w:numPr>
          <w:ilvl w:val="0"/>
          <w:numId w:val="7"/>
        </w:numPr>
        <w:ind w:left="450" w:hanging="450"/>
      </w:pPr>
      <w:r w:rsidRPr="00506744">
        <w:t xml:space="preserve">Describe the clarity of course content. </w:t>
      </w:r>
      <w:r w:rsidR="5B10CADB" w:rsidRPr="00506744">
        <w:t xml:space="preserve">In what ways is the content challenging or thought-provoking? </w:t>
      </w:r>
      <w:r w:rsidRPr="00506744">
        <w:t>Is content</w:t>
      </w:r>
      <w:r w:rsidR="6606ACAC" w:rsidRPr="00506744">
        <w:t xml:space="preserve"> </w:t>
      </w:r>
      <w:r w:rsidR="1BD10E07" w:rsidRPr="00506744">
        <w:t>consistent with the Course Outline of Record</w:t>
      </w:r>
      <w:r w:rsidRPr="00506744">
        <w:t>? H</w:t>
      </w:r>
      <w:r w:rsidR="6606ACAC" w:rsidRPr="00506744">
        <w:t xml:space="preserve">ow does the instructor demonstrate knowledge and </w:t>
      </w:r>
      <w:r w:rsidR="2626955F" w:rsidRPr="00506744">
        <w:t>currency in his/her discipline?</w:t>
      </w:r>
      <w:r w:rsidR="1B7FF4B6" w:rsidRPr="00506744">
        <w:t xml:space="preserve"> </w:t>
      </w:r>
      <w:r w:rsidR="0BD92AFA" w:rsidRPr="00506744">
        <w:t>(</w:t>
      </w:r>
      <w:r w:rsidR="1B7FF4B6" w:rsidRPr="00506744">
        <w:t>You will find the Course Outline of Re</w:t>
      </w:r>
      <w:r w:rsidR="09B0A3FA" w:rsidRPr="00506744">
        <w:t xml:space="preserve">cord on the </w:t>
      </w:r>
      <w:r w:rsidR="00307B6A" w:rsidRPr="00506744">
        <w:t>META</w:t>
      </w:r>
      <w:r w:rsidR="09B0A3FA" w:rsidRPr="00506744">
        <w:t xml:space="preserve"> website</w:t>
      </w:r>
      <w:r w:rsidR="0BD92AFA" w:rsidRPr="00506744">
        <w:t>)</w:t>
      </w:r>
      <w:r w:rsidR="09B0A3FA" w:rsidRPr="00506744">
        <w:t>.</w:t>
      </w:r>
      <w:r w:rsidR="2AE31C43" w:rsidRPr="00506744">
        <w:t xml:space="preserve"> </w:t>
      </w:r>
      <w:r w:rsidR="3679C415" w:rsidRPr="00506744">
        <w:t xml:space="preserve">For guidance, refer </w:t>
      </w:r>
      <w:r w:rsidR="6E7A1DE6" w:rsidRPr="00506744">
        <w:t>to CVC Course Design Rubric Section: “A1-A3: Unit-Level Objectives”</w:t>
      </w:r>
    </w:p>
    <w:p w14:paraId="5DA33C60" w14:textId="77777777" w:rsidR="00F07365" w:rsidRPr="00506744" w:rsidRDefault="00F07365" w:rsidP="00F07365">
      <w:pPr>
        <w:ind w:firstLine="450"/>
      </w:pPr>
    </w:p>
    <w:p w14:paraId="223698DC" w14:textId="6FE9CDEC" w:rsidR="00F07365" w:rsidRPr="00506744" w:rsidRDefault="2FE6DE9E" w:rsidP="193DE9DD">
      <w:pPr>
        <w:numPr>
          <w:ilvl w:val="0"/>
          <w:numId w:val="7"/>
        </w:numPr>
        <w:ind w:left="450" w:hanging="450"/>
      </w:pPr>
      <w:r w:rsidRPr="00506744">
        <w:t>Describe the ways in</w:t>
      </w:r>
      <w:r w:rsidR="790A6FA7" w:rsidRPr="00506744">
        <w:t xml:space="preserve"> which the instructor </w:t>
      </w:r>
      <w:r w:rsidR="1BD10E07" w:rsidRPr="00506744">
        <w:t xml:space="preserve">communicates </w:t>
      </w:r>
      <w:r w:rsidR="790A6FA7" w:rsidRPr="00506744">
        <w:t>with students,</w:t>
      </w:r>
      <w:r w:rsidRPr="00506744">
        <w:t xml:space="preserve"> </w:t>
      </w:r>
      <w:r w:rsidR="5B10CADB" w:rsidRPr="00506744">
        <w:t xml:space="preserve">motivates them, </w:t>
      </w:r>
      <w:r w:rsidRPr="00506744">
        <w:t xml:space="preserve">encourages </w:t>
      </w:r>
      <w:r w:rsidR="790A6FA7" w:rsidRPr="00506744">
        <w:t xml:space="preserve">discussion, and </w:t>
      </w:r>
      <w:r w:rsidR="6606ACAC" w:rsidRPr="00506744">
        <w:t>promotes student</w:t>
      </w:r>
      <w:r w:rsidRPr="00506744">
        <w:t xml:space="preserve"> interact</w:t>
      </w:r>
      <w:r w:rsidR="6606ACAC" w:rsidRPr="00506744">
        <w:t>ions</w:t>
      </w:r>
      <w:r w:rsidRPr="00506744">
        <w:t xml:space="preserve"> with each other.</w:t>
      </w:r>
      <w:r w:rsidR="1BD10E07" w:rsidRPr="00506744">
        <w:t xml:space="preserve"> </w:t>
      </w:r>
      <w:r w:rsidR="2AE31C43" w:rsidRPr="00506744">
        <w:t xml:space="preserve">  </w:t>
      </w:r>
      <w:r w:rsidR="613606CA" w:rsidRPr="00506744">
        <w:t xml:space="preserve">For guidance, refer </w:t>
      </w:r>
      <w:r w:rsidR="6E7A1DE6" w:rsidRPr="00506744">
        <w:t>to CVC Course Design Rubric Sections: “B1-B3: Instructor Contact” and</w:t>
      </w:r>
      <w:r w:rsidR="1FA03394" w:rsidRPr="00506744">
        <w:t xml:space="preserve"> </w:t>
      </w:r>
      <w:r w:rsidR="6E7A1DE6" w:rsidRPr="00506744">
        <w:t>“B4-B6: Student-to-Student Contact.”</w:t>
      </w:r>
    </w:p>
    <w:p w14:paraId="0562CB0E" w14:textId="77777777" w:rsidR="00F304B1" w:rsidRDefault="00F304B1" w:rsidP="0013489A">
      <w:pPr>
        <w:ind w:left="450"/>
      </w:pPr>
    </w:p>
    <w:p w14:paraId="34CE0A41" w14:textId="77777777" w:rsidR="00F304B1" w:rsidRDefault="00F304B1" w:rsidP="0013489A">
      <w:pPr>
        <w:ind w:left="450"/>
        <w:rPr>
          <w:b/>
        </w:rPr>
      </w:pPr>
    </w:p>
    <w:p w14:paraId="586A551F" w14:textId="1571624F" w:rsidR="0086772C" w:rsidRDefault="7088963A" w:rsidP="193DE9DD">
      <w:pPr>
        <w:numPr>
          <w:ilvl w:val="0"/>
          <w:numId w:val="7"/>
        </w:numPr>
        <w:ind w:left="450" w:hanging="450"/>
      </w:pPr>
      <w:r>
        <w:t xml:space="preserve">Describe the clarity </w:t>
      </w:r>
      <w:r w:rsidR="5B10CADB">
        <w:t xml:space="preserve">of </w:t>
      </w:r>
      <w:r>
        <w:t>the instructor’s course expectations, grading policy, method of assessments and feedback.</w:t>
      </w:r>
      <w:r w:rsidR="494E1CE7">
        <w:t xml:space="preserve"> </w:t>
      </w:r>
      <w:r w:rsidR="7FE2C3B6" w:rsidRPr="00506744">
        <w:t xml:space="preserve">For guidance, refer </w:t>
      </w:r>
      <w:r w:rsidR="6E7A1DE6" w:rsidRPr="00506744">
        <w:t xml:space="preserve">to CVC Course Design Rubric Sections: “C1-C4: Effective Assessment” </w:t>
      </w:r>
      <w:proofErr w:type="gramStart"/>
      <w:r w:rsidR="6E7A1DE6" w:rsidRPr="00506744">
        <w:t xml:space="preserve">and </w:t>
      </w:r>
      <w:r w:rsidR="494E1CE7" w:rsidRPr="00506744">
        <w:t xml:space="preserve"> </w:t>
      </w:r>
      <w:r w:rsidR="6E7A1DE6" w:rsidRPr="00506744">
        <w:t>“</w:t>
      </w:r>
      <w:proofErr w:type="gramEnd"/>
      <w:r w:rsidR="6E7A1DE6" w:rsidRPr="00506744">
        <w:t>C5-C8: Guidance and Feedback.”</w:t>
      </w:r>
    </w:p>
    <w:p w14:paraId="0998B970" w14:textId="430EB2F6" w:rsidR="0086772C" w:rsidRDefault="0086772C" w:rsidP="0086772C"/>
    <w:p w14:paraId="25F466D4" w14:textId="2C19963A" w:rsidR="0086772C" w:rsidRDefault="0086772C" w:rsidP="0086772C"/>
    <w:p w14:paraId="6CA50649" w14:textId="77777777" w:rsidR="0086772C" w:rsidRDefault="0086772C" w:rsidP="0086772C"/>
    <w:p w14:paraId="1CD6435B" w14:textId="2E198E15" w:rsidR="5B51675D" w:rsidRPr="00506744" w:rsidRDefault="5B51675D" w:rsidP="193DE9DD">
      <w:pPr>
        <w:numPr>
          <w:ilvl w:val="0"/>
          <w:numId w:val="7"/>
        </w:numPr>
        <w:ind w:left="450" w:hanging="450"/>
      </w:pPr>
      <w:r>
        <w:t xml:space="preserve">Describe how they have aligned to the state standards for accessibility and in which areas they could continue to improve upon and </w:t>
      </w:r>
      <w:r w:rsidRPr="00506744">
        <w:t xml:space="preserve">how. </w:t>
      </w:r>
      <w:r w:rsidR="25597A9B" w:rsidRPr="00506744">
        <w:t>(</w:t>
      </w:r>
      <w:r w:rsidR="70B1DA72" w:rsidRPr="00506744">
        <w:t>Please emphasize an evaluee’s progress toward meeting these state standards.</w:t>
      </w:r>
      <w:r w:rsidR="1AE90C08" w:rsidRPr="00506744">
        <w:t>)</w:t>
      </w:r>
      <w:r w:rsidR="5D7DFB12" w:rsidRPr="00506744">
        <w:t xml:space="preserve"> For </w:t>
      </w:r>
      <w:r w:rsidR="004B1396" w:rsidRPr="00506744">
        <w:t>guidance, refer to</w:t>
      </w:r>
      <w:r w:rsidR="5D7DFB12" w:rsidRPr="00506744">
        <w:t xml:space="preserve"> </w:t>
      </w:r>
      <w:r w:rsidR="004B1396" w:rsidRPr="00506744">
        <w:t>CVC Course Design Rubric Section D</w:t>
      </w:r>
      <w:r w:rsidR="5D7DFB12" w:rsidRPr="00506744">
        <w:t xml:space="preserve"> to review the accessibility of the online course.</w:t>
      </w:r>
    </w:p>
    <w:p w14:paraId="2F61D672" w14:textId="33159278" w:rsidR="193DE9DD" w:rsidRDefault="193DE9DD" w:rsidP="193DE9DD"/>
    <w:p w14:paraId="680B0A09" w14:textId="27115CBC" w:rsidR="193DE9DD" w:rsidRDefault="193DE9DD" w:rsidP="193DE9DD"/>
    <w:p w14:paraId="352308A2" w14:textId="7E0F7CB5" w:rsidR="00F07365" w:rsidRPr="00F54963" w:rsidRDefault="1BD10E07" w:rsidP="006F3B8D">
      <w:pPr>
        <w:numPr>
          <w:ilvl w:val="0"/>
          <w:numId w:val="7"/>
        </w:numPr>
        <w:ind w:left="450" w:hanging="450"/>
      </w:pPr>
      <w:r>
        <w:t xml:space="preserve">What is noteworthy about this class and why? </w:t>
      </w:r>
      <w:r w:rsidR="6606ACAC">
        <w:t>Other comments?</w:t>
      </w:r>
    </w:p>
    <w:p w14:paraId="110FFD37" w14:textId="77777777" w:rsidR="003B1AC2" w:rsidRDefault="003B1AC2" w:rsidP="0013489A">
      <w:pPr>
        <w:ind w:left="450"/>
        <w:rPr>
          <w:b/>
        </w:rPr>
      </w:pPr>
    </w:p>
    <w:p w14:paraId="6B699379" w14:textId="77777777" w:rsidR="0093163D" w:rsidRDefault="0093163D">
      <w:pPr>
        <w:rPr>
          <w:b/>
        </w:rPr>
      </w:pPr>
    </w:p>
    <w:p w14:paraId="3FE9F23F" w14:textId="5A526802" w:rsidR="0093163D" w:rsidRDefault="00181D04">
      <w:pPr>
        <w:rPr>
          <w:b/>
        </w:rPr>
      </w:pPr>
      <w:r>
        <w:rPr>
          <w:b/>
        </w:rPr>
        <w:t>OPTIONAL SECTION FOR SYNCHRONOUS CLASS OBSERVATIONS</w:t>
      </w:r>
    </w:p>
    <w:p w14:paraId="5CACB7AA" w14:textId="77777777" w:rsidR="00181D04" w:rsidRDefault="00181D04">
      <w:pPr>
        <w:rPr>
          <w:b/>
        </w:rPr>
      </w:pPr>
    </w:p>
    <w:p w14:paraId="5C5DABC9" w14:textId="729AD12F" w:rsidR="00181D04" w:rsidRDefault="00181D04" w:rsidP="00181D04">
      <w:pPr>
        <w:numPr>
          <w:ilvl w:val="0"/>
          <w:numId w:val="3"/>
        </w:numPr>
      </w:pPr>
      <w:r>
        <w:t>How does the instructor communicate the objectives of the class session?</w:t>
      </w:r>
      <w:r w:rsidR="00506744">
        <w:br/>
      </w:r>
    </w:p>
    <w:p w14:paraId="3B5CC98E" w14:textId="3857DA75" w:rsidR="00181D04" w:rsidRDefault="00181D04" w:rsidP="00181D04">
      <w:pPr>
        <w:numPr>
          <w:ilvl w:val="0"/>
          <w:numId w:val="3"/>
        </w:numPr>
      </w:pPr>
      <w:r>
        <w:t xml:space="preserve">Describe the instructor’s organization and presentation of information. </w:t>
      </w:r>
      <w:r w:rsidR="00506744">
        <w:br/>
      </w:r>
    </w:p>
    <w:p w14:paraId="5B17F773" w14:textId="1D648104" w:rsidR="00181D04" w:rsidRDefault="00181D04" w:rsidP="00181D04">
      <w:pPr>
        <w:numPr>
          <w:ilvl w:val="0"/>
          <w:numId w:val="3"/>
        </w:numPr>
      </w:pPr>
      <w:r>
        <w:t>How does the instructor motivate students and maintain interest?</w:t>
      </w:r>
      <w:r w:rsidR="00506744">
        <w:br/>
      </w:r>
    </w:p>
    <w:p w14:paraId="22100FDF" w14:textId="33B62702" w:rsidR="00181D04" w:rsidRDefault="00181D04" w:rsidP="00181D04">
      <w:pPr>
        <w:numPr>
          <w:ilvl w:val="0"/>
          <w:numId w:val="3"/>
        </w:numPr>
      </w:pPr>
      <w:r>
        <w:t>In what ways does the instructor encourage class participation?</w:t>
      </w:r>
      <w:r w:rsidR="00506744">
        <w:br/>
      </w:r>
    </w:p>
    <w:p w14:paraId="163C7B5D" w14:textId="6E03462D" w:rsidR="00181D04" w:rsidRDefault="00181D04" w:rsidP="00181D04">
      <w:pPr>
        <w:numPr>
          <w:ilvl w:val="0"/>
          <w:numId w:val="3"/>
        </w:numPr>
      </w:pPr>
      <w:r>
        <w:t xml:space="preserve">Which of the following methods does the instructor employ? </w:t>
      </w:r>
      <w:r w:rsidR="00506744">
        <w:br/>
      </w:r>
    </w:p>
    <w:p w14:paraId="29556B10" w14:textId="71C3DADE" w:rsidR="00181D04" w:rsidRDefault="00506744" w:rsidP="00181D04">
      <w:pPr>
        <w:ind w:left="720" w:firstLine="360"/>
      </w:pPr>
      <w:r>
        <w:t>Mark</w:t>
      </w:r>
      <w:r w:rsidR="00181D04">
        <w:t xml:space="preserve"> and comment as appropriate.</w:t>
      </w:r>
    </w:p>
    <w:p w14:paraId="4CF91B34" w14:textId="77777777" w:rsidR="00181D04" w:rsidRDefault="00181D04" w:rsidP="00181D04">
      <w:pPr>
        <w:ind w:left="720" w:firstLine="360"/>
      </w:pPr>
    </w:p>
    <w:p w14:paraId="0B95844B" w14:textId="77777777" w:rsidR="00181D04" w:rsidRDefault="00181D04" w:rsidP="00181D04">
      <w:pPr>
        <w:ind w:left="720"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0"/>
      <w:r>
        <w:t xml:space="preserve"> lecture</w:t>
      </w:r>
    </w:p>
    <w:p w14:paraId="0200E207" w14:textId="77777777" w:rsidR="00181D04" w:rsidRDefault="00181D04" w:rsidP="00181D04">
      <w:pPr>
        <w:ind w:left="720" w:firstLine="360"/>
      </w:pPr>
    </w:p>
    <w:p w14:paraId="76EBE388" w14:textId="77777777" w:rsidR="00181D04" w:rsidRDefault="00181D04" w:rsidP="00181D04">
      <w:pPr>
        <w:ind w:left="720"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1"/>
      <w:r>
        <w:t xml:space="preserve"> discussion</w:t>
      </w:r>
    </w:p>
    <w:p w14:paraId="5284D311" w14:textId="77777777" w:rsidR="00181D04" w:rsidRDefault="00181D04" w:rsidP="00181D04">
      <w:pPr>
        <w:ind w:left="720" w:firstLine="360"/>
      </w:pPr>
    </w:p>
    <w:p w14:paraId="4CA20AEB" w14:textId="77777777" w:rsidR="00181D04" w:rsidRDefault="00181D04" w:rsidP="00181D04">
      <w:pPr>
        <w:ind w:left="720" w:firstLine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2"/>
      <w:r>
        <w:t xml:space="preserve"> demonstration</w:t>
      </w:r>
    </w:p>
    <w:p w14:paraId="7F89A7BE" w14:textId="77777777" w:rsidR="00181D04" w:rsidRDefault="00181D04" w:rsidP="00181D04">
      <w:pPr>
        <w:ind w:left="720" w:firstLine="360"/>
      </w:pPr>
    </w:p>
    <w:p w14:paraId="5EF52413" w14:textId="77777777" w:rsidR="00181D04" w:rsidRDefault="00181D04" w:rsidP="00181D04">
      <w:pPr>
        <w:ind w:left="72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3"/>
      <w:r>
        <w:t xml:space="preserve"> group work</w:t>
      </w:r>
    </w:p>
    <w:p w14:paraId="1C296842" w14:textId="77777777" w:rsidR="00181D04" w:rsidRDefault="00181D04" w:rsidP="00181D04"/>
    <w:p w14:paraId="7B917481" w14:textId="01B066AC" w:rsidR="00181D04" w:rsidRDefault="00181D04" w:rsidP="00181D04">
      <w:pPr>
        <w:ind w:left="72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4"/>
      <w:r>
        <w:t xml:space="preserve"> other ___________________________________________</w:t>
      </w:r>
      <w:r w:rsidR="00506744">
        <w:br/>
      </w:r>
    </w:p>
    <w:p w14:paraId="3CBDB8FB" w14:textId="675F76E0" w:rsidR="00181D04" w:rsidRDefault="00181D04" w:rsidP="00181D04">
      <w:pPr>
        <w:numPr>
          <w:ilvl w:val="0"/>
          <w:numId w:val="3"/>
        </w:numPr>
      </w:pPr>
      <w:r>
        <w:t>What about the session is particularly noteworthy and why?</w:t>
      </w:r>
      <w:r w:rsidR="00506744">
        <w:br/>
      </w:r>
    </w:p>
    <w:p w14:paraId="011605D6" w14:textId="77777777" w:rsidR="00181D04" w:rsidRDefault="00181D04" w:rsidP="00181D04">
      <w:pPr>
        <w:numPr>
          <w:ilvl w:val="0"/>
          <w:numId w:val="3"/>
        </w:numPr>
      </w:pPr>
      <w:r>
        <w:t>Comments regarding the specific observations requested by evaluee.</w:t>
      </w:r>
    </w:p>
    <w:p w14:paraId="44EA9E3C" w14:textId="54605787" w:rsidR="00181D04" w:rsidRDefault="00181D04" w:rsidP="00181D04">
      <w:pPr>
        <w:ind w:left="720" w:firstLine="360"/>
      </w:pPr>
      <w:r>
        <w:t>(</w:t>
      </w:r>
      <w:proofErr w:type="gramStart"/>
      <w:r>
        <w:t>see</w:t>
      </w:r>
      <w:proofErr w:type="gramEnd"/>
      <w:r>
        <w:t xml:space="preserve"> section A number 2)</w:t>
      </w:r>
      <w:r w:rsidR="00506744">
        <w:br/>
      </w:r>
    </w:p>
    <w:p w14:paraId="0840DCA1" w14:textId="6521520F" w:rsidR="00181D04" w:rsidRDefault="00181D04" w:rsidP="00181D04">
      <w:pPr>
        <w:numPr>
          <w:ilvl w:val="0"/>
          <w:numId w:val="3"/>
        </w:numPr>
      </w:pPr>
      <w:r>
        <w:t>Additional comments and suggestions.</w:t>
      </w:r>
    </w:p>
    <w:p w14:paraId="3321C80A" w14:textId="77777777" w:rsidR="00181D04" w:rsidRDefault="00181D04">
      <w:pPr>
        <w:rPr>
          <w:b/>
        </w:rPr>
      </w:pPr>
    </w:p>
    <w:p w14:paraId="1F72F646" w14:textId="77777777" w:rsidR="0093163D" w:rsidRDefault="0093163D">
      <w:pPr>
        <w:rPr>
          <w:b/>
        </w:rPr>
      </w:pPr>
    </w:p>
    <w:p w14:paraId="08CE6F91" w14:textId="77777777" w:rsidR="0093163D" w:rsidRDefault="0093163D">
      <w:pPr>
        <w:rPr>
          <w:b/>
        </w:rPr>
      </w:pPr>
    </w:p>
    <w:p w14:paraId="6F01EF4A" w14:textId="23056961" w:rsidR="0037573C" w:rsidRPr="0037573C" w:rsidRDefault="0037573C">
      <w:r w:rsidRPr="1DABB039">
        <w:rPr>
          <w:b/>
          <w:bCs/>
        </w:rPr>
        <w:t xml:space="preserve">C.  </w:t>
      </w:r>
      <w:r w:rsidRPr="1DABB039">
        <w:rPr>
          <w:b/>
          <w:bCs/>
          <w:u w:val="single"/>
        </w:rPr>
        <w:t>Actions after the Online Observation is Completed:</w:t>
      </w:r>
      <w:r>
        <w:t xml:space="preserve"> The evaluator will meet with the evaluee at a mutually agreeable time after the evaluation report is completed to </w:t>
      </w:r>
      <w:r w:rsidRPr="00660F26">
        <w:t xml:space="preserve">review the </w:t>
      </w:r>
      <w:r w:rsidRPr="00660F26">
        <w:rPr>
          <w:u w:val="single"/>
        </w:rPr>
        <w:t>online observatio</w:t>
      </w:r>
      <w:r w:rsidR="00793CE1" w:rsidRPr="00660F26">
        <w:rPr>
          <w:u w:val="single"/>
        </w:rPr>
        <w:t>n</w:t>
      </w:r>
      <w:r w:rsidR="00793CE1" w:rsidRPr="00660F26">
        <w:t>.</w:t>
      </w:r>
      <w:r w:rsidR="00307B6A" w:rsidRPr="00660F26">
        <w:t xml:space="preserve"> Later, after grades are posted, the evaluator will meet with the evaluee again to review the student evaluations and review report.</w:t>
      </w:r>
    </w:p>
    <w:p w14:paraId="5B9C34EC" w14:textId="7364C8AE" w:rsidR="1DABB039" w:rsidRDefault="1DABB039" w:rsidP="1DABB039"/>
    <w:p w14:paraId="49B40898" w14:textId="5DFCCF14" w:rsidR="1DABB039" w:rsidRDefault="1DABB039" w:rsidP="1DABB039"/>
    <w:sectPr w:rsidR="1DABB039" w:rsidSect="00FC6087">
      <w:headerReference w:type="default" r:id="rId14"/>
      <w:footerReference w:type="default" r:id="rId15"/>
      <w:pgSz w:w="12240" w:h="15840"/>
      <w:pgMar w:top="72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79B" w14:textId="77777777" w:rsidR="00683D2C" w:rsidRDefault="00683D2C">
      <w:r>
        <w:separator/>
      </w:r>
    </w:p>
  </w:endnote>
  <w:endnote w:type="continuationSeparator" w:id="0">
    <w:p w14:paraId="4493DE68" w14:textId="77777777" w:rsidR="00683D2C" w:rsidRDefault="0068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C601F6" w:rsidRDefault="00C601F6">
    <w:pPr>
      <w:pStyle w:val="Footer"/>
    </w:pPr>
    <w:r>
      <w:tab/>
    </w:r>
    <w:r w:rsidR="003C58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806">
      <w:rPr>
        <w:rStyle w:val="PageNumber"/>
      </w:rPr>
      <w:fldChar w:fldCharType="separate"/>
    </w:r>
    <w:r w:rsidR="0013489A">
      <w:rPr>
        <w:rStyle w:val="PageNumber"/>
        <w:noProof/>
      </w:rPr>
      <w:t>2</w:t>
    </w:r>
    <w:r w:rsidR="003C58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22E" w14:textId="77777777" w:rsidR="00683D2C" w:rsidRDefault="00683D2C">
      <w:r>
        <w:separator/>
      </w:r>
    </w:p>
  </w:footnote>
  <w:footnote w:type="continuationSeparator" w:id="0">
    <w:p w14:paraId="700A96AD" w14:textId="77777777" w:rsidR="00683D2C" w:rsidRDefault="0068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AD4E72" w:rsidRDefault="00AD4E72">
    <w:pPr>
      <w:pStyle w:val="Header"/>
    </w:pPr>
  </w:p>
  <w:p w14:paraId="52E56223" w14:textId="77777777" w:rsidR="00AD4E72" w:rsidRDefault="00AD4E72">
    <w:pPr>
      <w:pStyle w:val="Header"/>
    </w:pPr>
  </w:p>
  <w:p w14:paraId="598E6882" w14:textId="224E3629" w:rsidR="00F2207E" w:rsidRDefault="00F71CD6" w:rsidP="00A84341">
    <w:pPr>
      <w:pStyle w:val="Header"/>
      <w:jc w:val="right"/>
    </w:pPr>
    <w:r>
      <w:t>for use starting Fall 2021</w:t>
    </w:r>
  </w:p>
  <w:p w14:paraId="07547A01" w14:textId="77777777" w:rsidR="00C601F6" w:rsidRPr="00B82B8B" w:rsidRDefault="00C601F6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AA5"/>
    <w:multiLevelType w:val="hybridMultilevel"/>
    <w:tmpl w:val="C134587A"/>
    <w:lvl w:ilvl="0" w:tplc="E45C4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6C44"/>
    <w:multiLevelType w:val="hybridMultilevel"/>
    <w:tmpl w:val="5E7AD394"/>
    <w:lvl w:ilvl="0" w:tplc="B59CB1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8B7252"/>
    <w:multiLevelType w:val="hybridMultilevel"/>
    <w:tmpl w:val="24623636"/>
    <w:lvl w:ilvl="0" w:tplc="002040A2">
      <w:start w:val="1"/>
      <w:numFmt w:val="decimal"/>
      <w:lvlText w:val="%1."/>
      <w:lvlJc w:val="left"/>
      <w:pPr>
        <w:ind w:left="720" w:hanging="360"/>
      </w:pPr>
    </w:lvl>
    <w:lvl w:ilvl="1" w:tplc="0B6ECE74">
      <w:start w:val="1"/>
      <w:numFmt w:val="lowerLetter"/>
      <w:lvlText w:val="%2."/>
      <w:lvlJc w:val="left"/>
      <w:pPr>
        <w:ind w:left="1440" w:hanging="360"/>
      </w:pPr>
    </w:lvl>
    <w:lvl w:ilvl="2" w:tplc="CEAAF8E0">
      <w:start w:val="1"/>
      <w:numFmt w:val="lowerRoman"/>
      <w:lvlText w:val="%3."/>
      <w:lvlJc w:val="right"/>
      <w:pPr>
        <w:ind w:left="2160" w:hanging="180"/>
      </w:pPr>
    </w:lvl>
    <w:lvl w:ilvl="3" w:tplc="5F4E9A16">
      <w:start w:val="1"/>
      <w:numFmt w:val="decimal"/>
      <w:lvlText w:val="%4."/>
      <w:lvlJc w:val="left"/>
      <w:pPr>
        <w:ind w:left="2880" w:hanging="360"/>
      </w:pPr>
    </w:lvl>
    <w:lvl w:ilvl="4" w:tplc="E028DA5E">
      <w:start w:val="1"/>
      <w:numFmt w:val="lowerLetter"/>
      <w:lvlText w:val="%5."/>
      <w:lvlJc w:val="left"/>
      <w:pPr>
        <w:ind w:left="3600" w:hanging="360"/>
      </w:pPr>
    </w:lvl>
    <w:lvl w:ilvl="5" w:tplc="DA72F4CC">
      <w:start w:val="1"/>
      <w:numFmt w:val="lowerRoman"/>
      <w:lvlText w:val="%6."/>
      <w:lvlJc w:val="right"/>
      <w:pPr>
        <w:ind w:left="4320" w:hanging="180"/>
      </w:pPr>
    </w:lvl>
    <w:lvl w:ilvl="6" w:tplc="C8F61DAE">
      <w:start w:val="1"/>
      <w:numFmt w:val="decimal"/>
      <w:lvlText w:val="%7."/>
      <w:lvlJc w:val="left"/>
      <w:pPr>
        <w:ind w:left="5040" w:hanging="360"/>
      </w:pPr>
    </w:lvl>
    <w:lvl w:ilvl="7" w:tplc="DCDA24A6">
      <w:start w:val="1"/>
      <w:numFmt w:val="lowerLetter"/>
      <w:lvlText w:val="%8."/>
      <w:lvlJc w:val="left"/>
      <w:pPr>
        <w:ind w:left="5760" w:hanging="360"/>
      </w:pPr>
    </w:lvl>
    <w:lvl w:ilvl="8" w:tplc="364ED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D00"/>
    <w:multiLevelType w:val="hybridMultilevel"/>
    <w:tmpl w:val="FC5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1E6"/>
    <w:multiLevelType w:val="hybridMultilevel"/>
    <w:tmpl w:val="5DA03FCA"/>
    <w:lvl w:ilvl="0" w:tplc="3710D1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CD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B95E0C"/>
    <w:multiLevelType w:val="hybridMultilevel"/>
    <w:tmpl w:val="60482BD2"/>
    <w:lvl w:ilvl="0" w:tplc="0C42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4F9"/>
    <w:multiLevelType w:val="hybridMultilevel"/>
    <w:tmpl w:val="8F588F78"/>
    <w:lvl w:ilvl="0" w:tplc="55283E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470EC0"/>
    <w:multiLevelType w:val="hybridMultilevel"/>
    <w:tmpl w:val="48C4EAC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503"/>
    <w:multiLevelType w:val="hybridMultilevel"/>
    <w:tmpl w:val="8F2AAC6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7C48"/>
    <w:multiLevelType w:val="hybridMultilevel"/>
    <w:tmpl w:val="AEA0AB06"/>
    <w:lvl w:ilvl="0" w:tplc="83469230">
      <w:start w:val="1"/>
      <w:numFmt w:val="decimal"/>
      <w:lvlText w:val="%1."/>
      <w:lvlJc w:val="left"/>
      <w:pPr>
        <w:ind w:left="44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F"/>
    <w:rsid w:val="00001770"/>
    <w:rsid w:val="00045923"/>
    <w:rsid w:val="0004707D"/>
    <w:rsid w:val="00053DD0"/>
    <w:rsid w:val="00073230"/>
    <w:rsid w:val="000B1519"/>
    <w:rsid w:val="0011146D"/>
    <w:rsid w:val="0013489A"/>
    <w:rsid w:val="00136A50"/>
    <w:rsid w:val="0014246A"/>
    <w:rsid w:val="00142C51"/>
    <w:rsid w:val="00146176"/>
    <w:rsid w:val="00181D04"/>
    <w:rsid w:val="00182C98"/>
    <w:rsid w:val="001B3AB9"/>
    <w:rsid w:val="001C4670"/>
    <w:rsid w:val="002107D0"/>
    <w:rsid w:val="00240A5C"/>
    <w:rsid w:val="00264D70"/>
    <w:rsid w:val="0026632D"/>
    <w:rsid w:val="0027673F"/>
    <w:rsid w:val="00294176"/>
    <w:rsid w:val="002B6CDC"/>
    <w:rsid w:val="002F554B"/>
    <w:rsid w:val="0030072A"/>
    <w:rsid w:val="00307B6A"/>
    <w:rsid w:val="00321D94"/>
    <w:rsid w:val="003277BD"/>
    <w:rsid w:val="003528D0"/>
    <w:rsid w:val="0037573C"/>
    <w:rsid w:val="00394AF8"/>
    <w:rsid w:val="003A27CA"/>
    <w:rsid w:val="003B1AC2"/>
    <w:rsid w:val="003C5806"/>
    <w:rsid w:val="003E2329"/>
    <w:rsid w:val="004049C9"/>
    <w:rsid w:val="00442978"/>
    <w:rsid w:val="00450D3A"/>
    <w:rsid w:val="004555DE"/>
    <w:rsid w:val="00460C78"/>
    <w:rsid w:val="00460D55"/>
    <w:rsid w:val="00466DDF"/>
    <w:rsid w:val="00472F83"/>
    <w:rsid w:val="00477650"/>
    <w:rsid w:val="004B1396"/>
    <w:rsid w:val="004B25DF"/>
    <w:rsid w:val="004C1384"/>
    <w:rsid w:val="004C3D3C"/>
    <w:rsid w:val="004D1D6A"/>
    <w:rsid w:val="004D3CBC"/>
    <w:rsid w:val="00506744"/>
    <w:rsid w:val="0052152C"/>
    <w:rsid w:val="00533C04"/>
    <w:rsid w:val="005361E4"/>
    <w:rsid w:val="00550D9F"/>
    <w:rsid w:val="005544C8"/>
    <w:rsid w:val="005739E4"/>
    <w:rsid w:val="00581E21"/>
    <w:rsid w:val="00593B9A"/>
    <w:rsid w:val="005E2DD9"/>
    <w:rsid w:val="005E360D"/>
    <w:rsid w:val="006135EF"/>
    <w:rsid w:val="006239F8"/>
    <w:rsid w:val="00645EBD"/>
    <w:rsid w:val="00652BF2"/>
    <w:rsid w:val="00660F26"/>
    <w:rsid w:val="006726E2"/>
    <w:rsid w:val="00683D2C"/>
    <w:rsid w:val="0069100B"/>
    <w:rsid w:val="00691CAF"/>
    <w:rsid w:val="006978D1"/>
    <w:rsid w:val="006B69C5"/>
    <w:rsid w:val="006D2A13"/>
    <w:rsid w:val="006D6471"/>
    <w:rsid w:val="006E2E36"/>
    <w:rsid w:val="006F3B8D"/>
    <w:rsid w:val="00731871"/>
    <w:rsid w:val="00733F35"/>
    <w:rsid w:val="00741003"/>
    <w:rsid w:val="0075483E"/>
    <w:rsid w:val="00766638"/>
    <w:rsid w:val="0077621B"/>
    <w:rsid w:val="00793B3A"/>
    <w:rsid w:val="00793CE1"/>
    <w:rsid w:val="00794DE0"/>
    <w:rsid w:val="00796A21"/>
    <w:rsid w:val="007D6EEB"/>
    <w:rsid w:val="007F6109"/>
    <w:rsid w:val="008159E5"/>
    <w:rsid w:val="00824E30"/>
    <w:rsid w:val="008336E4"/>
    <w:rsid w:val="0085602C"/>
    <w:rsid w:val="0086772C"/>
    <w:rsid w:val="008914EE"/>
    <w:rsid w:val="00897B76"/>
    <w:rsid w:val="008A23E1"/>
    <w:rsid w:val="008A6000"/>
    <w:rsid w:val="008B7761"/>
    <w:rsid w:val="008C3051"/>
    <w:rsid w:val="008E2E91"/>
    <w:rsid w:val="00916296"/>
    <w:rsid w:val="0093163D"/>
    <w:rsid w:val="00934239"/>
    <w:rsid w:val="00941101"/>
    <w:rsid w:val="00952CB6"/>
    <w:rsid w:val="00953624"/>
    <w:rsid w:val="009670EC"/>
    <w:rsid w:val="00971E79"/>
    <w:rsid w:val="00982A01"/>
    <w:rsid w:val="009948B9"/>
    <w:rsid w:val="009B2C68"/>
    <w:rsid w:val="009C6923"/>
    <w:rsid w:val="009D599A"/>
    <w:rsid w:val="009E2AD8"/>
    <w:rsid w:val="00A17154"/>
    <w:rsid w:val="00A3210D"/>
    <w:rsid w:val="00A5625B"/>
    <w:rsid w:val="00A73125"/>
    <w:rsid w:val="00A80315"/>
    <w:rsid w:val="00A84341"/>
    <w:rsid w:val="00AA7A16"/>
    <w:rsid w:val="00AB6B92"/>
    <w:rsid w:val="00AD4E72"/>
    <w:rsid w:val="00AF0931"/>
    <w:rsid w:val="00B15669"/>
    <w:rsid w:val="00B82B8B"/>
    <w:rsid w:val="00B93B4B"/>
    <w:rsid w:val="00BA517A"/>
    <w:rsid w:val="00BA652E"/>
    <w:rsid w:val="00BC3CC5"/>
    <w:rsid w:val="00BD1196"/>
    <w:rsid w:val="00BD3B46"/>
    <w:rsid w:val="00C038FA"/>
    <w:rsid w:val="00C11AEC"/>
    <w:rsid w:val="00C2222B"/>
    <w:rsid w:val="00C23DED"/>
    <w:rsid w:val="00C357DF"/>
    <w:rsid w:val="00C37F34"/>
    <w:rsid w:val="00C40D1E"/>
    <w:rsid w:val="00C601F6"/>
    <w:rsid w:val="00C74B31"/>
    <w:rsid w:val="00C93277"/>
    <w:rsid w:val="00C97AD3"/>
    <w:rsid w:val="00CB3A47"/>
    <w:rsid w:val="00CB3C9B"/>
    <w:rsid w:val="00CB6036"/>
    <w:rsid w:val="00CE1621"/>
    <w:rsid w:val="00CE31BF"/>
    <w:rsid w:val="00CF0AE6"/>
    <w:rsid w:val="00D06104"/>
    <w:rsid w:val="00D346BF"/>
    <w:rsid w:val="00D51578"/>
    <w:rsid w:val="00D54497"/>
    <w:rsid w:val="00D876B7"/>
    <w:rsid w:val="00D9458C"/>
    <w:rsid w:val="00DB1BDC"/>
    <w:rsid w:val="00DC7B55"/>
    <w:rsid w:val="00DE417A"/>
    <w:rsid w:val="00DF1812"/>
    <w:rsid w:val="00E114E6"/>
    <w:rsid w:val="00E17539"/>
    <w:rsid w:val="00E17A71"/>
    <w:rsid w:val="00E34F6A"/>
    <w:rsid w:val="00E351FB"/>
    <w:rsid w:val="00E37015"/>
    <w:rsid w:val="00E63D8D"/>
    <w:rsid w:val="00E77B11"/>
    <w:rsid w:val="00F05D2A"/>
    <w:rsid w:val="00F07365"/>
    <w:rsid w:val="00F121FF"/>
    <w:rsid w:val="00F2207E"/>
    <w:rsid w:val="00F2222F"/>
    <w:rsid w:val="00F304B1"/>
    <w:rsid w:val="00F309DB"/>
    <w:rsid w:val="00F37DB3"/>
    <w:rsid w:val="00F41159"/>
    <w:rsid w:val="00F54963"/>
    <w:rsid w:val="00F71CD6"/>
    <w:rsid w:val="00F84C9B"/>
    <w:rsid w:val="00F8696C"/>
    <w:rsid w:val="00FA64D8"/>
    <w:rsid w:val="00FB6390"/>
    <w:rsid w:val="00FC6087"/>
    <w:rsid w:val="00FD2275"/>
    <w:rsid w:val="01088871"/>
    <w:rsid w:val="02DB228D"/>
    <w:rsid w:val="0349BF03"/>
    <w:rsid w:val="0678ABA2"/>
    <w:rsid w:val="080191EB"/>
    <w:rsid w:val="09B0A3FA"/>
    <w:rsid w:val="0BD92AFA"/>
    <w:rsid w:val="0CD06D85"/>
    <w:rsid w:val="0E77BBF5"/>
    <w:rsid w:val="12DA3C78"/>
    <w:rsid w:val="16F95E6B"/>
    <w:rsid w:val="193DE9DD"/>
    <w:rsid w:val="1AE90C08"/>
    <w:rsid w:val="1B6904D8"/>
    <w:rsid w:val="1B7FF4B6"/>
    <w:rsid w:val="1BD10E07"/>
    <w:rsid w:val="1C91954B"/>
    <w:rsid w:val="1CAFED4F"/>
    <w:rsid w:val="1DA367E1"/>
    <w:rsid w:val="1DABB039"/>
    <w:rsid w:val="1E3F89B7"/>
    <w:rsid w:val="1F06F8BF"/>
    <w:rsid w:val="1FA03394"/>
    <w:rsid w:val="20BBAA2F"/>
    <w:rsid w:val="25597A9B"/>
    <w:rsid w:val="25F20D6A"/>
    <w:rsid w:val="2626955F"/>
    <w:rsid w:val="26B78FA5"/>
    <w:rsid w:val="275E130A"/>
    <w:rsid w:val="2AE31C43"/>
    <w:rsid w:val="2BC2F90A"/>
    <w:rsid w:val="2D64C5C8"/>
    <w:rsid w:val="2E1BBBD6"/>
    <w:rsid w:val="2F965611"/>
    <w:rsid w:val="2FE6DE9E"/>
    <w:rsid w:val="3073AA0F"/>
    <w:rsid w:val="3138B7B1"/>
    <w:rsid w:val="319CA44D"/>
    <w:rsid w:val="331CB695"/>
    <w:rsid w:val="363B0C2E"/>
    <w:rsid w:val="3679C415"/>
    <w:rsid w:val="39021192"/>
    <w:rsid w:val="3E720819"/>
    <w:rsid w:val="41907CE7"/>
    <w:rsid w:val="44B56BD9"/>
    <w:rsid w:val="45A7F16D"/>
    <w:rsid w:val="494E1CE7"/>
    <w:rsid w:val="4D2FD314"/>
    <w:rsid w:val="4F9E33B5"/>
    <w:rsid w:val="50D7E272"/>
    <w:rsid w:val="53A6764D"/>
    <w:rsid w:val="54151059"/>
    <w:rsid w:val="5A9F3E75"/>
    <w:rsid w:val="5AF9D99E"/>
    <w:rsid w:val="5B10CADB"/>
    <w:rsid w:val="5B166C80"/>
    <w:rsid w:val="5B51675D"/>
    <w:rsid w:val="5B915F06"/>
    <w:rsid w:val="5D7DFB12"/>
    <w:rsid w:val="5E4D220B"/>
    <w:rsid w:val="60552D8C"/>
    <w:rsid w:val="613606CA"/>
    <w:rsid w:val="62C2642E"/>
    <w:rsid w:val="6523FF28"/>
    <w:rsid w:val="65910E42"/>
    <w:rsid w:val="65951545"/>
    <w:rsid w:val="6606ACAC"/>
    <w:rsid w:val="666ED78D"/>
    <w:rsid w:val="6DF4D3D9"/>
    <w:rsid w:val="6E7A1DE6"/>
    <w:rsid w:val="6FB16B31"/>
    <w:rsid w:val="7088963A"/>
    <w:rsid w:val="70B1DA72"/>
    <w:rsid w:val="70E98B9A"/>
    <w:rsid w:val="718FE567"/>
    <w:rsid w:val="73524349"/>
    <w:rsid w:val="73B367C3"/>
    <w:rsid w:val="752A7BB2"/>
    <w:rsid w:val="75F287BA"/>
    <w:rsid w:val="77158BD8"/>
    <w:rsid w:val="7869B514"/>
    <w:rsid w:val="790A6FA7"/>
    <w:rsid w:val="795D372A"/>
    <w:rsid w:val="7ADEF98C"/>
    <w:rsid w:val="7D161E3B"/>
    <w:rsid w:val="7F069FCC"/>
    <w:rsid w:val="7FE2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76C2"/>
  <w15:chartTrackingRefBased/>
  <w15:docId w15:val="{B8C16144-B35E-4367-8281-850C04E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0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C6087"/>
    <w:pPr>
      <w:ind w:left="1440" w:hanging="720"/>
    </w:pPr>
  </w:style>
  <w:style w:type="paragraph" w:styleId="BodyTextIndent2">
    <w:name w:val="Body Text Indent 2"/>
    <w:basedOn w:val="Normal"/>
    <w:rsid w:val="00FC6087"/>
    <w:pPr>
      <w:ind w:left="450" w:firstLine="270"/>
    </w:pPr>
    <w:rPr>
      <w:bCs/>
    </w:rPr>
  </w:style>
  <w:style w:type="character" w:styleId="PageNumber">
    <w:name w:val="page number"/>
    <w:basedOn w:val="DefaultParagraphFont"/>
    <w:rsid w:val="00971E79"/>
  </w:style>
  <w:style w:type="table" w:styleId="TableGrid">
    <w:name w:val="Table Grid"/>
    <w:basedOn w:val="TableNormal"/>
    <w:uiPriority w:val="59"/>
    <w:rsid w:val="00CB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187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D4E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6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0D"/>
  </w:style>
  <w:style w:type="character" w:styleId="FootnoteReference">
    <w:name w:val="footnote reference"/>
    <w:uiPriority w:val="99"/>
    <w:semiHidden/>
    <w:unhideWhenUsed/>
    <w:rsid w:val="005E360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0470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1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16"/>
    <w:rPr>
      <w:rFonts w:ascii="Times New Roman" w:eastAsia="Times New Roman" w:hAnsi="Times New Roman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AA7A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onlineed.instructure.com/courses/837/mo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networkofeducators.org/course-design-academy/online-course-rubri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networkofeducators.org/course-design-academy/online-course-rubri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eb7d0e-67fe-4bd5-8680-72ed063d1834">
      <UserInfo>
        <DisplayName>Lawson, Lawrence</DisplayName>
        <AccountId>24</AccountId>
        <AccountType/>
      </UserInfo>
    </SharedWithUsers>
    <TaxCatchAll xmlns="85eb7d0e-67fe-4bd5-8680-72ed063d1834" xsi:nil="true"/>
    <Author0 xmlns="31f03d16-d0d9-41e5-821f-eca17bcc81f9">
      <UserInfo>
        <DisplayName/>
        <AccountId xsi:nil="true"/>
        <AccountType/>
      </UserInfo>
    </Author0>
    <lcf76f155ced4ddcb4097134ff3c332f xmlns="31f03d16-d0d9-41e5-821f-eca17bcc8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99A0E-A66A-45C2-99C1-112C97FF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C6AA4-6EF8-413D-9784-9297AB5B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5CDC-B9AF-47E8-B900-E7E8ACBFCAB9}"/>
</file>

<file path=customXml/itemProps4.xml><?xml version="1.0" encoding="utf-8"?>
<ds:datastoreItem xmlns:ds="http://schemas.openxmlformats.org/officeDocument/2006/customXml" ds:itemID="{B23E0D54-8342-4490-A577-973EC6AB4CDC}">
  <ds:schemaRefs>
    <ds:schemaRef ds:uri="http://schemas.microsoft.com/office/2006/metadata/properties"/>
    <ds:schemaRef ds:uri="http://schemas.microsoft.com/office/infopath/2007/PartnerControls"/>
    <ds:schemaRef ds:uri="ede2707b-e793-422c-80fd-ea114f4af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914</Words>
  <Characters>5596</Characters>
  <Application>Microsoft Office Word</Application>
  <DocSecurity>0</DocSecurity>
  <Lines>46</Lines>
  <Paragraphs>12</Paragraphs>
  <ScaleCrop>false</ScaleCrop>
  <Company>Palomar College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Student Ratings of Instructor</dc:title>
  <dc:subject/>
  <dc:creator>Information Services</dc:creator>
  <cp:keywords/>
  <cp:lastModifiedBy>Lawson, Lawrence</cp:lastModifiedBy>
  <cp:revision>9</cp:revision>
  <cp:lastPrinted>2018-02-05T22:51:00Z</cp:lastPrinted>
  <dcterms:created xsi:type="dcterms:W3CDTF">2021-09-02T20:51:00Z</dcterms:created>
  <dcterms:modified xsi:type="dcterms:W3CDTF">2021-09-02T21:04:00Z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0x010100DB43BB703BB6E5478CDFA3937F7E5220</vt:lpwstr>
  </property>
  <property fmtid="{D5CDD505-2E9C-101B-9397-08002B2CF9AE}" pid="3" name="MediaServiceImageTags">
    <vt:lpwstr/>
  </property>
</Properties>
</file>