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9A213" w14:textId="77777777" w:rsidR="00B472F0" w:rsidRPr="00B472F0" w:rsidRDefault="00B472F0" w:rsidP="00B472F0">
      <w:pPr>
        <w:spacing w:after="0" w:line="240" w:lineRule="auto"/>
        <w:ind w:left="90"/>
        <w:rPr>
          <w:rFonts w:ascii="Times New Roman" w:eastAsia="Times New Roman" w:hAnsi="Times New Roman" w:cs="Times New Roman"/>
          <w:sz w:val="24"/>
          <w:szCs w:val="24"/>
        </w:rPr>
      </w:pPr>
      <w:bookmarkStart w:id="0" w:name="_GoBack"/>
      <w:bookmarkEnd w:id="0"/>
      <w:r w:rsidRPr="00B472F0">
        <w:rPr>
          <w:rFonts w:ascii="Calibri" w:eastAsia="Times New Roman" w:hAnsi="Calibri" w:cs="Calibri"/>
          <w:b/>
          <w:bCs/>
          <w:color w:val="000000"/>
          <w:sz w:val="24"/>
          <w:szCs w:val="24"/>
        </w:rPr>
        <w:t>Resolution F2019.01</w:t>
      </w:r>
    </w:p>
    <w:p w14:paraId="70CB98BA" w14:textId="77777777" w:rsidR="00B472F0" w:rsidRPr="00B472F0" w:rsidRDefault="00B472F0" w:rsidP="00B472F0">
      <w:pPr>
        <w:spacing w:after="0" w:line="240" w:lineRule="auto"/>
        <w:rPr>
          <w:rFonts w:ascii="Times New Roman" w:eastAsia="Times New Roman" w:hAnsi="Times New Roman" w:cs="Times New Roman"/>
          <w:sz w:val="24"/>
          <w:szCs w:val="24"/>
        </w:rPr>
      </w:pPr>
    </w:p>
    <w:p w14:paraId="4DAF1201" w14:textId="77777777" w:rsidR="00B472F0" w:rsidRPr="00B472F0" w:rsidRDefault="00B472F0" w:rsidP="00B472F0">
      <w:pPr>
        <w:spacing w:after="0" w:line="240" w:lineRule="auto"/>
        <w:ind w:left="90"/>
        <w:rPr>
          <w:rFonts w:ascii="Times New Roman" w:eastAsia="Times New Roman" w:hAnsi="Times New Roman" w:cs="Times New Roman"/>
          <w:sz w:val="24"/>
          <w:szCs w:val="24"/>
        </w:rPr>
      </w:pPr>
      <w:r w:rsidRPr="00B472F0">
        <w:rPr>
          <w:rFonts w:ascii="Calibri" w:eastAsia="Times New Roman" w:hAnsi="Calibri" w:cs="Calibri"/>
          <w:b/>
          <w:bCs/>
          <w:color w:val="000000"/>
          <w:sz w:val="24"/>
          <w:szCs w:val="24"/>
        </w:rPr>
        <w:t>Call for the Removal of the Superintendent/President</w:t>
      </w:r>
    </w:p>
    <w:p w14:paraId="505282B5" w14:textId="77777777" w:rsidR="00B472F0" w:rsidRPr="00B472F0" w:rsidRDefault="00B472F0" w:rsidP="00B472F0">
      <w:pPr>
        <w:spacing w:after="0" w:line="240" w:lineRule="auto"/>
        <w:rPr>
          <w:rFonts w:ascii="Times New Roman" w:eastAsia="Times New Roman" w:hAnsi="Times New Roman" w:cs="Times New Roman"/>
          <w:sz w:val="24"/>
          <w:szCs w:val="24"/>
        </w:rPr>
      </w:pPr>
    </w:p>
    <w:p w14:paraId="086D4B80" w14:textId="7A71B35B"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the Constitution of the Faculty Senate reads “</w:t>
      </w:r>
      <w:r w:rsidRPr="0054518F">
        <w:rPr>
          <w:rFonts w:ascii="Calibri" w:eastAsia="Times New Roman" w:hAnsi="Calibri" w:cs="Calibri"/>
          <w:color w:val="0A0A0A"/>
          <w:sz w:val="24"/>
          <w:szCs w:val="24"/>
          <w:shd w:val="clear" w:color="auto" w:fill="FEFEFE"/>
        </w:rPr>
        <w:t xml:space="preserve">a poll of </w:t>
      </w:r>
      <w:r w:rsidRPr="0054518F">
        <w:rPr>
          <w:rFonts w:ascii="Calibri" w:eastAsia="Times New Roman" w:hAnsi="Calibri" w:cs="Calibri"/>
          <w:color w:val="0A0A0A"/>
          <w:sz w:val="24"/>
          <w:szCs w:val="24"/>
        </w:rPr>
        <w:t>[...]</w:t>
      </w:r>
      <w:r w:rsidRPr="0054518F">
        <w:rPr>
          <w:rFonts w:ascii="Calibri" w:eastAsia="Times New Roman" w:hAnsi="Calibri" w:cs="Calibri"/>
          <w:color w:val="0A0A0A"/>
          <w:sz w:val="24"/>
          <w:szCs w:val="24"/>
          <w:shd w:val="clear" w:color="auto" w:fill="FEFEFE"/>
        </w:rPr>
        <w:t xml:space="preserve"> full-time and probationary faculty shall be taken on any subject, regardless of whether said subject has been considered by the Senate in the course of its deliberations, when requested by an appropriate petition signed by </w:t>
      </w:r>
      <w:r w:rsidRPr="0054518F">
        <w:rPr>
          <w:rFonts w:ascii="Calibri" w:eastAsia="Times New Roman" w:hAnsi="Calibri" w:cs="Calibri"/>
          <w:color w:val="0A0A0A"/>
          <w:sz w:val="24"/>
          <w:szCs w:val="24"/>
        </w:rPr>
        <w:t>[...]</w:t>
      </w:r>
      <w:r w:rsidRPr="0054518F">
        <w:rPr>
          <w:rFonts w:ascii="Calibri" w:eastAsia="Times New Roman" w:hAnsi="Calibri" w:cs="Calibri"/>
          <w:color w:val="0A0A0A"/>
          <w:sz w:val="24"/>
          <w:szCs w:val="24"/>
          <w:shd w:val="clear" w:color="auto" w:fill="FEFEFE"/>
        </w:rPr>
        <w:t xml:space="preserve"> ten percent of all probationary and full-time faculty and submitted to the President of the Senate”;</w:t>
      </w:r>
    </w:p>
    <w:p w14:paraId="63F616A2"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72CF3A56" w14:textId="4906AD6F" w:rsidR="00B472F0" w:rsidRPr="0054518F" w:rsidRDefault="00B472F0" w:rsidP="0054518F">
      <w:pPr>
        <w:spacing w:after="0" w:line="240" w:lineRule="auto"/>
        <w:ind w:left="360"/>
        <w:textAlignment w:val="baseline"/>
        <w:rPr>
          <w:rFonts w:ascii="Calibri" w:eastAsia="Times New Roman" w:hAnsi="Calibri" w:cs="Calibri"/>
          <w:color w:val="0A0A0A"/>
          <w:sz w:val="24"/>
          <w:szCs w:val="24"/>
        </w:rPr>
      </w:pPr>
      <w:r w:rsidRPr="0054518F">
        <w:rPr>
          <w:rFonts w:ascii="Calibri" w:eastAsia="Times New Roman" w:hAnsi="Calibri" w:cs="Calibri"/>
          <w:b/>
          <w:bCs/>
          <w:color w:val="0A0A0A"/>
          <w:sz w:val="24"/>
          <w:szCs w:val="24"/>
          <w:shd w:val="clear" w:color="auto" w:fill="FEFEFE"/>
        </w:rPr>
        <w:t>Whereas</w:t>
      </w:r>
      <w:r w:rsidRPr="0054518F">
        <w:rPr>
          <w:rFonts w:ascii="Calibri" w:eastAsia="Times New Roman" w:hAnsi="Calibri" w:cs="Calibri"/>
          <w:color w:val="0A0A0A"/>
          <w:sz w:val="24"/>
          <w:szCs w:val="24"/>
          <w:shd w:val="clear" w:color="auto" w:fill="FEFEFE"/>
        </w:rPr>
        <w:t xml:space="preserve">, on September 23, 2019, the Faculty Senate received a valid petition and initiated a poll to determine the level of </w:t>
      </w:r>
      <w:r w:rsidR="00254769" w:rsidRPr="0054518F">
        <w:rPr>
          <w:rFonts w:ascii="Calibri" w:eastAsia="Times New Roman" w:hAnsi="Calibri" w:cs="Calibri"/>
          <w:color w:val="0A0A0A"/>
          <w:sz w:val="24"/>
          <w:szCs w:val="24"/>
          <w:shd w:val="clear" w:color="auto" w:fill="FEFEFE"/>
        </w:rPr>
        <w:t xml:space="preserve">confidence </w:t>
      </w:r>
      <w:r w:rsidR="002278B7">
        <w:rPr>
          <w:rFonts w:ascii="Calibri" w:eastAsia="Times New Roman" w:hAnsi="Calibri" w:cs="Calibri"/>
          <w:color w:val="0A0A0A"/>
          <w:sz w:val="24"/>
          <w:szCs w:val="24"/>
          <w:shd w:val="clear" w:color="auto" w:fill="FEFEFE"/>
        </w:rPr>
        <w:t>the full-time faculty has</w:t>
      </w:r>
      <w:r w:rsidRPr="0054518F">
        <w:rPr>
          <w:rFonts w:ascii="Calibri" w:eastAsia="Times New Roman" w:hAnsi="Calibri" w:cs="Calibri"/>
          <w:color w:val="0A0A0A"/>
          <w:sz w:val="24"/>
          <w:szCs w:val="24"/>
          <w:shd w:val="clear" w:color="auto" w:fill="FEFEFE"/>
        </w:rPr>
        <w:t xml:space="preserve"> in Superintendent/President Joi Lin Blake’s ability to lead Palomar College;</w:t>
      </w:r>
    </w:p>
    <w:p w14:paraId="12FDEE41"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32A9F494" w14:textId="77777777" w:rsidR="00B472F0" w:rsidRPr="0054518F" w:rsidRDefault="00B472F0" w:rsidP="0054518F">
      <w:pPr>
        <w:spacing w:after="0" w:line="240" w:lineRule="auto"/>
        <w:ind w:left="360"/>
        <w:textAlignment w:val="baseline"/>
        <w:rPr>
          <w:rFonts w:ascii="Calibri" w:eastAsia="Times New Roman" w:hAnsi="Calibri" w:cs="Calibri"/>
          <w:color w:val="0A0A0A"/>
          <w:sz w:val="24"/>
          <w:szCs w:val="24"/>
        </w:rPr>
      </w:pPr>
      <w:r w:rsidRPr="0054518F">
        <w:rPr>
          <w:rFonts w:ascii="Calibri" w:eastAsia="Times New Roman" w:hAnsi="Calibri" w:cs="Calibri"/>
          <w:b/>
          <w:bCs/>
          <w:color w:val="0A0A0A"/>
          <w:sz w:val="24"/>
          <w:szCs w:val="24"/>
          <w:shd w:val="clear" w:color="auto" w:fill="FEFEFE"/>
        </w:rPr>
        <w:t>Whereas</w:t>
      </w:r>
      <w:r w:rsidRPr="0054518F">
        <w:rPr>
          <w:rFonts w:ascii="Calibri" w:eastAsia="Times New Roman" w:hAnsi="Calibri" w:cs="Calibri"/>
          <w:color w:val="0A0A0A"/>
          <w:sz w:val="24"/>
          <w:szCs w:val="24"/>
          <w:shd w:val="clear" w:color="auto" w:fill="FEFEFE"/>
        </w:rPr>
        <w:t xml:space="preserve">, on October 22, 2019, the votes from the poll </w:t>
      </w:r>
      <w:r w:rsidR="00254769" w:rsidRPr="0054518F">
        <w:rPr>
          <w:rFonts w:ascii="Calibri" w:eastAsia="Times New Roman" w:hAnsi="Calibri" w:cs="Calibri"/>
          <w:color w:val="0A0A0A"/>
          <w:sz w:val="24"/>
          <w:szCs w:val="24"/>
          <w:shd w:val="clear" w:color="auto" w:fill="FEFEFE"/>
        </w:rPr>
        <w:t xml:space="preserve">of 321 full-time faculty </w:t>
      </w:r>
      <w:r w:rsidRPr="0054518F">
        <w:rPr>
          <w:rFonts w:ascii="Calibri" w:eastAsia="Times New Roman" w:hAnsi="Calibri" w:cs="Calibri"/>
          <w:color w:val="0A0A0A"/>
          <w:sz w:val="24"/>
          <w:szCs w:val="24"/>
          <w:shd w:val="clear" w:color="auto" w:fill="FEFEFE"/>
        </w:rPr>
        <w:t>were tabulated in t</w:t>
      </w:r>
      <w:r w:rsidR="00254769" w:rsidRPr="0054518F">
        <w:rPr>
          <w:rFonts w:ascii="Calibri" w:eastAsia="Times New Roman" w:hAnsi="Calibri" w:cs="Calibri"/>
          <w:color w:val="0A0A0A"/>
          <w:sz w:val="24"/>
          <w:szCs w:val="24"/>
          <w:shd w:val="clear" w:color="auto" w:fill="FEFEFE"/>
        </w:rPr>
        <w:t xml:space="preserve">he presence of a neutral third </w:t>
      </w:r>
      <w:r w:rsidRPr="0054518F">
        <w:rPr>
          <w:rFonts w:ascii="Calibri" w:eastAsia="Times New Roman" w:hAnsi="Calibri" w:cs="Calibri"/>
          <w:color w:val="0A0A0A"/>
          <w:sz w:val="24"/>
          <w:szCs w:val="24"/>
          <w:shd w:val="clear" w:color="auto" w:fill="FEFEFE"/>
        </w:rPr>
        <w:t xml:space="preserve">party, and the results showed that 91.56% of respondents (217 </w:t>
      </w:r>
      <w:r w:rsidR="00254769" w:rsidRPr="0054518F">
        <w:rPr>
          <w:rFonts w:ascii="Calibri" w:eastAsia="Times New Roman" w:hAnsi="Calibri" w:cs="Calibri"/>
          <w:color w:val="0A0A0A"/>
          <w:sz w:val="24"/>
          <w:szCs w:val="24"/>
          <w:shd w:val="clear" w:color="auto" w:fill="FEFEFE"/>
        </w:rPr>
        <w:t>full-time faculty) have</w:t>
      </w:r>
      <w:r w:rsidRPr="0054518F">
        <w:rPr>
          <w:rFonts w:ascii="Calibri" w:eastAsia="Times New Roman" w:hAnsi="Calibri" w:cs="Calibri"/>
          <w:color w:val="0A0A0A"/>
          <w:sz w:val="24"/>
          <w:szCs w:val="24"/>
          <w:shd w:val="clear" w:color="auto" w:fill="FEFEFE"/>
        </w:rPr>
        <w:t xml:space="preserve"> no confidence and 8.44% of respondents (20 </w:t>
      </w:r>
      <w:r w:rsidR="00254769" w:rsidRPr="0054518F">
        <w:rPr>
          <w:rFonts w:ascii="Calibri" w:eastAsia="Times New Roman" w:hAnsi="Calibri" w:cs="Calibri"/>
          <w:color w:val="0A0A0A"/>
          <w:sz w:val="24"/>
          <w:szCs w:val="24"/>
          <w:shd w:val="clear" w:color="auto" w:fill="FEFEFE"/>
        </w:rPr>
        <w:t xml:space="preserve">full-time </w:t>
      </w:r>
      <w:r w:rsidRPr="0054518F">
        <w:rPr>
          <w:rFonts w:ascii="Calibri" w:eastAsia="Times New Roman" w:hAnsi="Calibri" w:cs="Calibri"/>
          <w:color w:val="0A0A0A"/>
          <w:sz w:val="24"/>
          <w:szCs w:val="24"/>
          <w:shd w:val="clear" w:color="auto" w:fill="FEFEFE"/>
        </w:rPr>
        <w:t>faculty) ha</w:t>
      </w:r>
      <w:r w:rsidR="00254769" w:rsidRPr="0054518F">
        <w:rPr>
          <w:rFonts w:ascii="Calibri" w:eastAsia="Times New Roman" w:hAnsi="Calibri" w:cs="Calibri"/>
          <w:color w:val="0A0A0A"/>
          <w:sz w:val="24"/>
          <w:szCs w:val="24"/>
          <w:shd w:val="clear" w:color="auto" w:fill="FEFEFE"/>
        </w:rPr>
        <w:t>ve</w:t>
      </w:r>
      <w:r w:rsidRPr="0054518F">
        <w:rPr>
          <w:rFonts w:ascii="Calibri" w:eastAsia="Times New Roman" w:hAnsi="Calibri" w:cs="Calibri"/>
          <w:color w:val="0A0A0A"/>
          <w:sz w:val="24"/>
          <w:szCs w:val="24"/>
          <w:shd w:val="clear" w:color="auto" w:fill="FEFEFE"/>
        </w:rPr>
        <w:t xml:space="preserve"> confidence in the Superintendent/President’s ability to lead Palomar College;</w:t>
      </w:r>
    </w:p>
    <w:p w14:paraId="3D1897C0"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55A14AB7" w14:textId="27BC246D" w:rsidR="0054518F"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Palomar College’s BP 2510 “PARTICIPATION IN LOCAL DECISION MAKING” states, “Pursuant to rules adopted by the Board of Governors of the California Community Colleges, the Governing Board elects to rely primarily upon the advice and judgment of the Faculty Senate on academic and professional matters”</w:t>
      </w:r>
      <w:r w:rsidR="00254769" w:rsidRPr="0054518F">
        <w:rPr>
          <w:rFonts w:ascii="Calibri" w:eastAsia="Times New Roman" w:hAnsi="Calibri" w:cs="Calibri"/>
          <w:color w:val="000000"/>
          <w:sz w:val="24"/>
          <w:szCs w:val="24"/>
        </w:rPr>
        <w:t xml:space="preserve"> including the</w:t>
      </w:r>
      <w:r w:rsidRPr="0054518F">
        <w:rPr>
          <w:rFonts w:ascii="Calibri" w:eastAsia="Times New Roman" w:hAnsi="Calibri" w:cs="Calibri"/>
          <w:color w:val="000000"/>
          <w:sz w:val="24"/>
          <w:szCs w:val="24"/>
        </w:rPr>
        <w:t xml:space="preserve"> “processes for institutional planning and budget development”; “governance structures”; and “faculty hiring policy, faculty hiring criteria, and faculty hiring procedures”</w:t>
      </w:r>
      <w:r w:rsidR="00254769" w:rsidRPr="0054518F">
        <w:rPr>
          <w:rFonts w:ascii="Calibri" w:eastAsia="Times New Roman" w:hAnsi="Calibri" w:cs="Calibri"/>
          <w:color w:val="000000"/>
          <w:sz w:val="24"/>
          <w:szCs w:val="24"/>
        </w:rPr>
        <w:t>;</w:t>
      </w:r>
      <w:r w:rsidR="0054518F" w:rsidRPr="0054518F">
        <w:rPr>
          <w:rFonts w:ascii="Calibri" w:eastAsia="Times New Roman" w:hAnsi="Calibri" w:cs="Calibri"/>
          <w:color w:val="000000"/>
          <w:sz w:val="24"/>
          <w:szCs w:val="24"/>
        </w:rPr>
        <w:br/>
      </w:r>
    </w:p>
    <w:p w14:paraId="187BA7E6" w14:textId="2E9315D9"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w:t>
      </w:r>
      <w:r w:rsidR="00273AC8" w:rsidRPr="0054518F">
        <w:rPr>
          <w:rFonts w:ascii="Calibri" w:eastAsia="Times New Roman" w:hAnsi="Calibri" w:cs="Calibri"/>
          <w:color w:val="000000"/>
          <w:sz w:val="24"/>
          <w:szCs w:val="24"/>
        </w:rPr>
        <w:t>in light of th</w:t>
      </w:r>
      <w:r w:rsidR="002278B7">
        <w:rPr>
          <w:rFonts w:ascii="Calibri" w:eastAsia="Times New Roman" w:hAnsi="Calibri" w:cs="Calibri"/>
          <w:color w:val="000000"/>
          <w:sz w:val="24"/>
          <w:szCs w:val="24"/>
        </w:rPr>
        <w:t>e</w:t>
      </w:r>
      <w:r w:rsidR="00273AC8" w:rsidRPr="0054518F">
        <w:rPr>
          <w:rFonts w:ascii="Calibri" w:eastAsia="Times New Roman" w:hAnsi="Calibri" w:cs="Calibri"/>
          <w:color w:val="000000"/>
          <w:sz w:val="24"/>
          <w:szCs w:val="24"/>
        </w:rPr>
        <w:t>se</w:t>
      </w:r>
      <w:r w:rsidRPr="0054518F">
        <w:rPr>
          <w:rFonts w:ascii="Calibri" w:eastAsia="Times New Roman" w:hAnsi="Calibri" w:cs="Calibri"/>
          <w:color w:val="000000"/>
          <w:sz w:val="24"/>
          <w:szCs w:val="24"/>
        </w:rPr>
        <w:t xml:space="preserve"> academic and professional matters, the faculty of Palomar College ha</w:t>
      </w:r>
      <w:r w:rsidR="002278B7">
        <w:rPr>
          <w:rFonts w:ascii="Calibri" w:eastAsia="Times New Roman" w:hAnsi="Calibri" w:cs="Calibri"/>
          <w:color w:val="000000"/>
          <w:sz w:val="24"/>
          <w:szCs w:val="24"/>
        </w:rPr>
        <w:t>s</w:t>
      </w:r>
      <w:r w:rsidRPr="0054518F">
        <w:rPr>
          <w:rFonts w:ascii="Calibri" w:eastAsia="Times New Roman" w:hAnsi="Calibri" w:cs="Calibri"/>
          <w:color w:val="000000"/>
          <w:sz w:val="24"/>
          <w:szCs w:val="24"/>
        </w:rPr>
        <w:t xml:space="preserve"> deep concerns about the </w:t>
      </w:r>
      <w:r w:rsidRPr="0054518F">
        <w:rPr>
          <w:rFonts w:ascii="Calibri" w:eastAsia="Times New Roman" w:hAnsi="Calibri" w:cs="Calibri"/>
          <w:color w:val="0A0A0A"/>
          <w:sz w:val="24"/>
          <w:szCs w:val="24"/>
          <w:shd w:val="clear" w:color="auto" w:fill="FEFEFE"/>
        </w:rPr>
        <w:t xml:space="preserve">Superintendent/President’s leadership </w:t>
      </w:r>
      <w:r w:rsidR="00273AC8" w:rsidRPr="0054518F">
        <w:rPr>
          <w:rFonts w:ascii="Calibri" w:eastAsia="Times New Roman" w:hAnsi="Calibri" w:cs="Calibri"/>
          <w:color w:val="0A0A0A"/>
          <w:sz w:val="24"/>
          <w:szCs w:val="24"/>
          <w:shd w:val="clear" w:color="auto" w:fill="FEFEFE"/>
        </w:rPr>
        <w:t xml:space="preserve">demonstrated in her inability or unwillingness to </w:t>
      </w:r>
      <w:r w:rsidRPr="0054518F">
        <w:rPr>
          <w:rFonts w:ascii="Calibri" w:eastAsia="Times New Roman" w:hAnsi="Calibri" w:cs="Calibri"/>
          <w:color w:val="0A0A0A"/>
          <w:sz w:val="24"/>
          <w:szCs w:val="24"/>
          <w:shd w:val="clear" w:color="auto" w:fill="FEFEFE"/>
        </w:rPr>
        <w:t xml:space="preserve">(A) </w:t>
      </w:r>
      <w:r w:rsidR="00273AC8" w:rsidRPr="0054518F">
        <w:rPr>
          <w:rFonts w:ascii="Calibri" w:eastAsia="Times New Roman" w:hAnsi="Calibri" w:cs="Calibri"/>
          <w:color w:val="0A0A0A"/>
          <w:sz w:val="24"/>
          <w:szCs w:val="24"/>
          <w:shd w:val="clear" w:color="auto" w:fill="FEFEFE"/>
        </w:rPr>
        <w:t xml:space="preserve">maintain a fiscally responsible </w:t>
      </w:r>
      <w:r w:rsidRPr="0054518F">
        <w:rPr>
          <w:rFonts w:ascii="Calibri" w:eastAsia="Times New Roman" w:hAnsi="Calibri" w:cs="Calibri"/>
          <w:color w:val="000000"/>
          <w:sz w:val="24"/>
          <w:szCs w:val="24"/>
        </w:rPr>
        <w:t xml:space="preserve">budget; (B) consistently follow shared governance policies; (C) </w:t>
      </w:r>
      <w:r w:rsidR="00273AC8" w:rsidRPr="0054518F">
        <w:rPr>
          <w:rFonts w:ascii="Calibri" w:eastAsia="Times New Roman" w:hAnsi="Calibri" w:cs="Calibri"/>
          <w:color w:val="000000"/>
          <w:sz w:val="24"/>
          <w:szCs w:val="24"/>
        </w:rPr>
        <w:t xml:space="preserve">work collaboratively on </w:t>
      </w:r>
      <w:r w:rsidRPr="0054518F">
        <w:rPr>
          <w:rFonts w:ascii="Calibri" w:eastAsia="Times New Roman" w:hAnsi="Calibri" w:cs="Calibri"/>
          <w:color w:val="000000"/>
          <w:sz w:val="24"/>
          <w:szCs w:val="24"/>
        </w:rPr>
        <w:t xml:space="preserve">faculty hiring processes; </w:t>
      </w:r>
      <w:r w:rsidR="00273AC8" w:rsidRPr="0054518F">
        <w:rPr>
          <w:rFonts w:ascii="Calibri" w:eastAsia="Times New Roman" w:hAnsi="Calibri" w:cs="Calibri"/>
          <w:color w:val="000000"/>
          <w:sz w:val="24"/>
          <w:szCs w:val="24"/>
        </w:rPr>
        <w:t xml:space="preserve">as well as </w:t>
      </w:r>
      <w:r w:rsidRPr="0054518F">
        <w:rPr>
          <w:rFonts w:ascii="Calibri" w:eastAsia="Times New Roman" w:hAnsi="Calibri" w:cs="Calibri"/>
          <w:color w:val="000000"/>
          <w:sz w:val="24"/>
          <w:szCs w:val="24"/>
        </w:rPr>
        <w:t xml:space="preserve">(D) </w:t>
      </w:r>
      <w:r w:rsidR="00273AC8" w:rsidRPr="0054518F">
        <w:rPr>
          <w:rFonts w:ascii="Calibri" w:eastAsia="Times New Roman" w:hAnsi="Calibri" w:cs="Calibri"/>
          <w:color w:val="000000"/>
          <w:sz w:val="24"/>
          <w:szCs w:val="24"/>
        </w:rPr>
        <w:t xml:space="preserve">retain </w:t>
      </w:r>
      <w:r w:rsidRPr="0054518F">
        <w:rPr>
          <w:rFonts w:ascii="Calibri" w:eastAsia="Times New Roman" w:hAnsi="Calibri" w:cs="Calibri"/>
          <w:color w:val="000000"/>
          <w:sz w:val="24"/>
          <w:szCs w:val="24"/>
        </w:rPr>
        <w:t>talented and diverse administrators;</w:t>
      </w:r>
    </w:p>
    <w:p w14:paraId="5AE4D488"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17BA452B" w14:textId="77777777"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w:t>
      </w:r>
      <w:r w:rsidRPr="0054518F">
        <w:rPr>
          <w:rFonts w:ascii="Calibri" w:eastAsia="Times New Roman" w:hAnsi="Calibri" w:cs="Calibri"/>
          <w:i/>
          <w:color w:val="000000"/>
          <w:sz w:val="24"/>
          <w:szCs w:val="24"/>
        </w:rPr>
        <w:t>(A)</w:t>
      </w:r>
      <w:r w:rsidRPr="0054518F">
        <w:rPr>
          <w:rFonts w:ascii="Calibri" w:eastAsia="Times New Roman" w:hAnsi="Calibri" w:cs="Calibri"/>
          <w:color w:val="000000"/>
          <w:sz w:val="24"/>
          <w:szCs w:val="24"/>
        </w:rPr>
        <w:t xml:space="preserve"> </w:t>
      </w:r>
      <w:r w:rsidRPr="0054518F">
        <w:rPr>
          <w:rFonts w:ascii="Calibri" w:eastAsia="Times New Roman" w:hAnsi="Calibri" w:cs="Calibri"/>
          <w:i/>
          <w:iCs/>
          <w:color w:val="000000"/>
          <w:sz w:val="24"/>
          <w:szCs w:val="24"/>
        </w:rPr>
        <w:t xml:space="preserve">the faculty of Palomar College </w:t>
      </w:r>
      <w:r w:rsidR="00273AC8" w:rsidRPr="0054518F">
        <w:rPr>
          <w:rFonts w:ascii="Calibri" w:eastAsia="Times New Roman" w:hAnsi="Calibri" w:cs="Calibri"/>
          <w:i/>
          <w:iCs/>
          <w:color w:val="000000"/>
          <w:sz w:val="24"/>
          <w:szCs w:val="24"/>
        </w:rPr>
        <w:t>is</w:t>
      </w:r>
      <w:r w:rsidRPr="0054518F">
        <w:rPr>
          <w:rFonts w:ascii="Calibri" w:eastAsia="Times New Roman" w:hAnsi="Calibri" w:cs="Calibri"/>
          <w:i/>
          <w:iCs/>
          <w:color w:val="000000"/>
          <w:sz w:val="24"/>
          <w:szCs w:val="24"/>
        </w:rPr>
        <w:t xml:space="preserve"> deeply concerned about Palomar College’s fiscal stability under the Superintendent/President’s leadership</w:t>
      </w:r>
      <w:r w:rsidRPr="0054518F">
        <w:rPr>
          <w:rFonts w:ascii="Calibri" w:eastAsia="Times New Roman" w:hAnsi="Calibri" w:cs="Calibri"/>
          <w:color w:val="000000"/>
          <w:sz w:val="24"/>
          <w:szCs w:val="24"/>
        </w:rPr>
        <w:t>;</w:t>
      </w:r>
    </w:p>
    <w:p w14:paraId="5FFC3B57"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6A7D65B3" w14:textId="77777777"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the </w:t>
      </w:r>
      <w:r w:rsidR="00826CFA" w:rsidRPr="0054518F">
        <w:rPr>
          <w:rFonts w:ascii="Calibri" w:eastAsia="Times New Roman" w:hAnsi="Calibri" w:cs="Calibri"/>
          <w:color w:val="000000"/>
          <w:sz w:val="24"/>
          <w:szCs w:val="24"/>
        </w:rPr>
        <w:t xml:space="preserve">Superintendent/President’s </w:t>
      </w:r>
      <w:r w:rsidRPr="0054518F">
        <w:rPr>
          <w:rFonts w:ascii="Calibri" w:eastAsia="Times New Roman" w:hAnsi="Calibri" w:cs="Calibri"/>
          <w:color w:val="000000"/>
          <w:sz w:val="24"/>
          <w:szCs w:val="24"/>
        </w:rPr>
        <w:t xml:space="preserve">decision </w:t>
      </w:r>
      <w:r w:rsidR="00826CFA" w:rsidRPr="0054518F">
        <w:rPr>
          <w:rFonts w:ascii="Calibri" w:eastAsia="Times New Roman" w:hAnsi="Calibri" w:cs="Calibri"/>
          <w:color w:val="000000"/>
          <w:sz w:val="24"/>
          <w:szCs w:val="24"/>
        </w:rPr>
        <w:t>to open</w:t>
      </w:r>
      <w:r w:rsidRPr="0054518F">
        <w:rPr>
          <w:rFonts w:ascii="Calibri" w:eastAsia="Times New Roman" w:hAnsi="Calibri" w:cs="Calibri"/>
          <w:color w:val="000000"/>
          <w:sz w:val="24"/>
          <w:szCs w:val="24"/>
        </w:rPr>
        <w:t xml:space="preserve"> </w:t>
      </w:r>
      <w:r w:rsidR="00826CFA" w:rsidRPr="0054518F">
        <w:rPr>
          <w:rFonts w:ascii="Calibri" w:eastAsia="Times New Roman" w:hAnsi="Calibri" w:cs="Calibri"/>
          <w:color w:val="000000"/>
          <w:sz w:val="24"/>
          <w:szCs w:val="24"/>
        </w:rPr>
        <w:t>two satellite campuses in Fallbrook and Rancho Bernardo simultaneously</w:t>
      </w:r>
      <w:r w:rsidRPr="0054518F">
        <w:rPr>
          <w:rFonts w:ascii="Calibri" w:eastAsia="Times New Roman" w:hAnsi="Calibri" w:cs="Calibri"/>
          <w:color w:val="000000"/>
          <w:sz w:val="24"/>
          <w:szCs w:val="24"/>
        </w:rPr>
        <w:t xml:space="preserve">--instead of staggering their openings over </w:t>
      </w:r>
      <w:r w:rsidRPr="0054518F">
        <w:rPr>
          <w:rFonts w:ascii="Calibri" w:eastAsia="Times New Roman" w:hAnsi="Calibri" w:cs="Calibri"/>
          <w:color w:val="000000"/>
          <w:sz w:val="24"/>
          <w:szCs w:val="24"/>
        </w:rPr>
        <w:lastRenderedPageBreak/>
        <w:t xml:space="preserve">a number of years </w:t>
      </w:r>
      <w:r w:rsidR="00826CFA" w:rsidRPr="0054518F">
        <w:rPr>
          <w:rFonts w:ascii="Calibri" w:eastAsia="Times New Roman" w:hAnsi="Calibri" w:cs="Calibri"/>
          <w:color w:val="000000"/>
          <w:sz w:val="24"/>
          <w:szCs w:val="24"/>
        </w:rPr>
        <w:t>per the Master Plan</w:t>
      </w:r>
      <w:r w:rsidRPr="0054518F">
        <w:rPr>
          <w:rFonts w:ascii="Calibri" w:eastAsia="Times New Roman" w:hAnsi="Calibri" w:cs="Calibri"/>
          <w:color w:val="000000"/>
          <w:sz w:val="24"/>
          <w:szCs w:val="24"/>
        </w:rPr>
        <w:t xml:space="preserve"> to ensure the fiscal stability of one before opening the other--has led to these centers’ operational costs outstripping the revenue they’re generating, a reality that has</w:t>
      </w:r>
      <w:r w:rsidR="00826CFA" w:rsidRPr="0054518F">
        <w:rPr>
          <w:rFonts w:ascii="Calibri" w:eastAsia="Times New Roman" w:hAnsi="Calibri" w:cs="Calibri"/>
          <w:color w:val="000000"/>
          <w:sz w:val="24"/>
          <w:szCs w:val="24"/>
        </w:rPr>
        <w:t xml:space="preserve"> </w:t>
      </w:r>
      <w:r w:rsidRPr="0054518F">
        <w:rPr>
          <w:rFonts w:ascii="Calibri" w:eastAsia="Times New Roman" w:hAnsi="Calibri" w:cs="Calibri"/>
          <w:color w:val="000000"/>
          <w:sz w:val="24"/>
          <w:szCs w:val="24"/>
        </w:rPr>
        <w:t>damaged the fiscal stability of Palomar College;</w:t>
      </w:r>
    </w:p>
    <w:p w14:paraId="67B36FD9"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5B88B199" w14:textId="731926D3" w:rsidR="00B472F0" w:rsidRPr="0054518F" w:rsidRDefault="00B472F0" w:rsidP="0054518F">
      <w:pPr>
        <w:spacing w:after="0" w:line="240" w:lineRule="auto"/>
        <w:ind w:left="360"/>
        <w:textAlignment w:val="baseline"/>
        <w:rPr>
          <w:rFonts w:ascii="Times New Roman" w:eastAsia="Times New Roman" w:hAnsi="Times New Roman" w:cs="Times New Roman"/>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while the Faculty Senate welcomes the responsible hiring of full-time faculty, the Superintendent/President authorized the hiring of 40 new full-time faculty for the 2019-20 academic year in response to a </w:t>
      </w:r>
      <w:r w:rsidR="008A631B" w:rsidRPr="0054518F">
        <w:rPr>
          <w:rFonts w:ascii="Calibri" w:eastAsia="Times New Roman" w:hAnsi="Calibri" w:cs="Calibri"/>
          <w:color w:val="000000"/>
          <w:sz w:val="24"/>
          <w:szCs w:val="24"/>
        </w:rPr>
        <w:t xml:space="preserve">P1 </w:t>
      </w:r>
      <w:r w:rsidRPr="0054518F">
        <w:rPr>
          <w:rFonts w:ascii="Calibri" w:eastAsia="Times New Roman" w:hAnsi="Calibri" w:cs="Calibri"/>
          <w:color w:val="000000"/>
          <w:sz w:val="24"/>
          <w:szCs w:val="24"/>
        </w:rPr>
        <w:t>faculty obligation number (FO</w:t>
      </w:r>
      <w:r w:rsidR="008A631B" w:rsidRPr="0054518F">
        <w:rPr>
          <w:rFonts w:ascii="Calibri" w:eastAsia="Times New Roman" w:hAnsi="Calibri" w:cs="Calibri"/>
          <w:color w:val="000000"/>
          <w:sz w:val="24"/>
          <w:szCs w:val="24"/>
        </w:rPr>
        <w:t xml:space="preserve">N) projection of 310 (based on </w:t>
      </w:r>
      <w:r w:rsidRPr="0054518F">
        <w:rPr>
          <w:rFonts w:ascii="Calibri" w:eastAsia="Times New Roman" w:hAnsi="Calibri" w:cs="Calibri"/>
          <w:color w:val="000000"/>
          <w:sz w:val="24"/>
          <w:szCs w:val="24"/>
        </w:rPr>
        <w:t>the 2018-2019 advance from the California Communit</w:t>
      </w:r>
      <w:r w:rsidR="002278B7">
        <w:rPr>
          <w:rFonts w:ascii="Calibri" w:eastAsia="Times New Roman" w:hAnsi="Calibri" w:cs="Calibri"/>
          <w:color w:val="000000"/>
          <w:sz w:val="24"/>
          <w:szCs w:val="24"/>
        </w:rPr>
        <w:t>y Colleges Chancellor's Office [CCCCO]</w:t>
      </w:r>
      <w:r w:rsidRPr="0054518F">
        <w:rPr>
          <w:rFonts w:ascii="Calibri" w:eastAsia="Times New Roman" w:hAnsi="Calibri" w:cs="Calibri"/>
          <w:color w:val="000000"/>
          <w:sz w:val="24"/>
          <w:szCs w:val="24"/>
        </w:rPr>
        <w:t xml:space="preserve">) when the FON for Fall 2019 compliance was, instead, per the CCCCO, 282, leading to an estimated </w:t>
      </w:r>
      <w:r w:rsidR="00826CFA" w:rsidRPr="0054518F">
        <w:rPr>
          <w:rFonts w:ascii="Calibri" w:eastAsia="Times New Roman" w:hAnsi="Calibri" w:cs="Calibri"/>
          <w:color w:val="000000"/>
          <w:sz w:val="24"/>
          <w:szCs w:val="24"/>
        </w:rPr>
        <w:t xml:space="preserve">extra </w:t>
      </w:r>
      <w:r w:rsidRPr="0054518F">
        <w:rPr>
          <w:rFonts w:ascii="Calibri" w:eastAsia="Times New Roman" w:hAnsi="Calibri" w:cs="Calibri"/>
          <w:color w:val="000000"/>
          <w:sz w:val="24"/>
          <w:szCs w:val="24"/>
        </w:rPr>
        <w:t>$</w:t>
      </w:r>
      <w:r w:rsidR="00826CFA" w:rsidRPr="0054518F">
        <w:rPr>
          <w:rFonts w:ascii="Calibri" w:eastAsia="Times New Roman" w:hAnsi="Calibri" w:cs="Calibri"/>
          <w:color w:val="000000"/>
          <w:sz w:val="24"/>
          <w:szCs w:val="24"/>
        </w:rPr>
        <w:t>3.9</w:t>
      </w:r>
      <w:r w:rsidRPr="0054518F">
        <w:rPr>
          <w:rFonts w:ascii="Calibri" w:eastAsia="Times New Roman" w:hAnsi="Calibri" w:cs="Calibri"/>
          <w:color w:val="000000"/>
          <w:sz w:val="24"/>
          <w:szCs w:val="24"/>
        </w:rPr>
        <w:t xml:space="preserve"> million in expenditures for fiscal year 2019-20 (based on Palomar College being 3</w:t>
      </w:r>
      <w:r w:rsidR="00826CFA" w:rsidRPr="0054518F">
        <w:rPr>
          <w:rFonts w:ascii="Calibri" w:eastAsia="Times New Roman" w:hAnsi="Calibri" w:cs="Calibri"/>
          <w:color w:val="000000"/>
          <w:sz w:val="24"/>
          <w:szCs w:val="24"/>
        </w:rPr>
        <w:t>9</w:t>
      </w:r>
      <w:r w:rsidRPr="0054518F">
        <w:rPr>
          <w:rFonts w:ascii="Calibri" w:eastAsia="Times New Roman" w:hAnsi="Calibri" w:cs="Calibri"/>
          <w:color w:val="000000"/>
          <w:sz w:val="24"/>
          <w:szCs w:val="24"/>
        </w:rPr>
        <w:t xml:space="preserve"> full-time faculty over Fall 2019 compliance FON);  </w:t>
      </w:r>
      <w:r w:rsidRPr="0054518F">
        <w:rPr>
          <w:rFonts w:ascii="Calibri" w:eastAsia="Times New Roman" w:hAnsi="Calibri" w:cs="Calibri"/>
          <w:color w:val="000000"/>
          <w:sz w:val="24"/>
          <w:szCs w:val="24"/>
        </w:rPr>
        <w:br/>
      </w:r>
    </w:p>
    <w:p w14:paraId="26122B80" w14:textId="77777777"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these decisions made or authorized by the Superintendent/President have contributed to a 64% decline in Palomar College’s ending fund balance from nearly $22 million to a projected $8.9 million (temporarily boosted by a $5 million “loan” from t</w:t>
      </w:r>
      <w:r w:rsidR="008A631B" w:rsidRPr="0054518F">
        <w:rPr>
          <w:rFonts w:ascii="Calibri" w:eastAsia="Times New Roman" w:hAnsi="Calibri" w:cs="Calibri"/>
          <w:color w:val="000000"/>
          <w:sz w:val="24"/>
          <w:szCs w:val="24"/>
        </w:rPr>
        <w:t>he retiree health care account without having a plan to repay the account);</w:t>
      </w:r>
    </w:p>
    <w:p w14:paraId="221B9D13"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1865B7FF" w14:textId="05DBE097"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(B) </w:t>
      </w:r>
      <w:r w:rsidRPr="0054518F">
        <w:rPr>
          <w:rFonts w:ascii="Calibri" w:eastAsia="Times New Roman" w:hAnsi="Calibri" w:cs="Calibri"/>
          <w:i/>
          <w:iCs/>
          <w:color w:val="000000"/>
          <w:sz w:val="24"/>
          <w:szCs w:val="24"/>
        </w:rPr>
        <w:t xml:space="preserve">the faculty of Palomar College </w:t>
      </w:r>
      <w:r w:rsidR="002278B7">
        <w:rPr>
          <w:rFonts w:ascii="Calibri" w:eastAsia="Times New Roman" w:hAnsi="Calibri" w:cs="Calibri"/>
          <w:i/>
          <w:iCs/>
          <w:color w:val="000000"/>
          <w:sz w:val="24"/>
          <w:szCs w:val="24"/>
        </w:rPr>
        <w:t>is</w:t>
      </w:r>
      <w:r w:rsidRPr="0054518F">
        <w:rPr>
          <w:rFonts w:ascii="Calibri" w:eastAsia="Times New Roman" w:hAnsi="Calibri" w:cs="Calibri"/>
          <w:i/>
          <w:iCs/>
          <w:color w:val="000000"/>
          <w:sz w:val="24"/>
          <w:szCs w:val="24"/>
        </w:rPr>
        <w:t xml:space="preserve"> deeply concerned about the Superintendent/President’s lack of consistency in following shared governance policies;</w:t>
      </w:r>
    </w:p>
    <w:p w14:paraId="1150802A"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58518C85" w14:textId="26674326"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at the February 27, 2019</w:t>
      </w:r>
      <w:r w:rsidR="0054518F" w:rsidRPr="0054518F">
        <w:rPr>
          <w:rFonts w:ascii="Calibri" w:eastAsia="Times New Roman" w:hAnsi="Calibri" w:cs="Calibri"/>
          <w:color w:val="000000"/>
          <w:sz w:val="24"/>
          <w:szCs w:val="24"/>
        </w:rPr>
        <w:t>,</w:t>
      </w:r>
      <w:r w:rsidRPr="0054518F">
        <w:rPr>
          <w:rFonts w:ascii="Calibri" w:eastAsia="Times New Roman" w:hAnsi="Calibri" w:cs="Calibri"/>
          <w:color w:val="000000"/>
          <w:sz w:val="24"/>
          <w:szCs w:val="24"/>
        </w:rPr>
        <w:t xml:space="preserve"> meeting of the Instructional Planning Council (IPC), it was reported that the District had </w:t>
      </w:r>
      <w:r w:rsidR="008A631B" w:rsidRPr="0054518F">
        <w:rPr>
          <w:rFonts w:ascii="Calibri" w:eastAsia="Times New Roman" w:hAnsi="Calibri" w:cs="Calibri"/>
          <w:color w:val="000000"/>
          <w:sz w:val="24"/>
          <w:szCs w:val="24"/>
        </w:rPr>
        <w:t>six</w:t>
      </w:r>
      <w:r w:rsidRPr="0054518F">
        <w:rPr>
          <w:rFonts w:ascii="Calibri" w:eastAsia="Times New Roman" w:hAnsi="Calibri" w:cs="Calibri"/>
          <w:color w:val="000000"/>
          <w:sz w:val="24"/>
          <w:szCs w:val="24"/>
        </w:rPr>
        <w:t xml:space="preserve"> College and Career Access Pathways (CCAP) agreements in place for “middle colleges” with local K-12 school districts;</w:t>
      </w:r>
    </w:p>
    <w:p w14:paraId="4B88AC2C"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5541F65D" w14:textId="3A63EC26"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per the February 27, 2019</w:t>
      </w:r>
      <w:r w:rsidR="0054518F" w:rsidRPr="0054518F">
        <w:rPr>
          <w:rFonts w:ascii="Calibri" w:eastAsia="Times New Roman" w:hAnsi="Calibri" w:cs="Calibri"/>
          <w:color w:val="000000"/>
          <w:sz w:val="24"/>
          <w:szCs w:val="24"/>
        </w:rPr>
        <w:t xml:space="preserve">, </w:t>
      </w:r>
      <w:r w:rsidRPr="0054518F">
        <w:rPr>
          <w:rFonts w:ascii="Calibri" w:eastAsia="Times New Roman" w:hAnsi="Calibri" w:cs="Calibri"/>
          <w:color w:val="000000"/>
          <w:sz w:val="24"/>
          <w:szCs w:val="24"/>
        </w:rPr>
        <w:t>IPC meeting minutes, IPC members expressed concern about the “middle college” initiative “regarding Ed Code, age of students, social aspects</w:t>
      </w:r>
      <w:r w:rsidR="00C866C6" w:rsidRPr="0054518F">
        <w:rPr>
          <w:rFonts w:ascii="Calibri" w:eastAsia="Times New Roman" w:hAnsi="Calibri" w:cs="Calibri"/>
          <w:color w:val="000000"/>
          <w:sz w:val="24"/>
          <w:szCs w:val="24"/>
        </w:rPr>
        <w:t>, parental involvement and more</w:t>
      </w:r>
      <w:r w:rsidRPr="0054518F">
        <w:rPr>
          <w:rFonts w:ascii="Calibri" w:eastAsia="Times New Roman" w:hAnsi="Calibri" w:cs="Calibri"/>
          <w:color w:val="000000"/>
          <w:sz w:val="24"/>
          <w:szCs w:val="24"/>
        </w:rPr>
        <w:t>”</w:t>
      </w:r>
      <w:r w:rsidR="00C866C6" w:rsidRPr="0054518F">
        <w:rPr>
          <w:rFonts w:ascii="Calibri" w:eastAsia="Times New Roman" w:hAnsi="Calibri" w:cs="Calibri"/>
          <w:color w:val="000000"/>
          <w:sz w:val="24"/>
          <w:szCs w:val="24"/>
        </w:rPr>
        <w:t>;</w:t>
      </w:r>
    </w:p>
    <w:p w14:paraId="5E953A94"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1DF53614" w14:textId="7D2DCF48"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those </w:t>
      </w:r>
      <w:r w:rsidR="00C866C6" w:rsidRPr="0054518F">
        <w:rPr>
          <w:rFonts w:ascii="Calibri" w:eastAsia="Times New Roman" w:hAnsi="Calibri" w:cs="Calibri"/>
          <w:color w:val="000000"/>
          <w:sz w:val="24"/>
          <w:szCs w:val="24"/>
        </w:rPr>
        <w:t>concerns</w:t>
      </w:r>
      <w:r w:rsidRPr="0054518F">
        <w:rPr>
          <w:rFonts w:ascii="Calibri" w:eastAsia="Times New Roman" w:hAnsi="Calibri" w:cs="Calibri"/>
          <w:color w:val="000000"/>
          <w:sz w:val="24"/>
          <w:szCs w:val="24"/>
        </w:rPr>
        <w:t xml:space="preserve"> were not </w:t>
      </w:r>
      <w:r w:rsidR="00C866C6" w:rsidRPr="0054518F">
        <w:rPr>
          <w:rFonts w:ascii="Calibri" w:eastAsia="Times New Roman" w:hAnsi="Calibri" w:cs="Calibri"/>
          <w:color w:val="000000"/>
          <w:sz w:val="24"/>
          <w:szCs w:val="24"/>
        </w:rPr>
        <w:t>revisited</w:t>
      </w:r>
      <w:r w:rsidRPr="0054518F">
        <w:rPr>
          <w:rFonts w:ascii="Calibri" w:eastAsia="Times New Roman" w:hAnsi="Calibri" w:cs="Calibri"/>
          <w:color w:val="000000"/>
          <w:sz w:val="24"/>
          <w:szCs w:val="24"/>
        </w:rPr>
        <w:t xml:space="preserve"> at IPC </w:t>
      </w:r>
      <w:r w:rsidR="00C866C6" w:rsidRPr="0054518F">
        <w:rPr>
          <w:rFonts w:ascii="Calibri" w:eastAsia="Times New Roman" w:hAnsi="Calibri" w:cs="Calibri"/>
          <w:color w:val="000000"/>
          <w:sz w:val="24"/>
          <w:szCs w:val="24"/>
        </w:rPr>
        <w:t xml:space="preserve">before </w:t>
      </w:r>
      <w:r w:rsidRPr="0054518F">
        <w:rPr>
          <w:rFonts w:ascii="Calibri" w:eastAsia="Times New Roman" w:hAnsi="Calibri" w:cs="Calibri"/>
          <w:color w:val="000000"/>
          <w:sz w:val="24"/>
          <w:szCs w:val="24"/>
        </w:rPr>
        <w:t xml:space="preserve">August 21, 2019, </w:t>
      </w:r>
      <w:r w:rsidR="00C866C6" w:rsidRPr="0054518F">
        <w:rPr>
          <w:rFonts w:ascii="Calibri" w:eastAsia="Times New Roman" w:hAnsi="Calibri" w:cs="Calibri"/>
          <w:color w:val="000000"/>
          <w:sz w:val="24"/>
          <w:szCs w:val="24"/>
        </w:rPr>
        <w:t xml:space="preserve">when </w:t>
      </w:r>
      <w:r w:rsidRPr="0054518F">
        <w:rPr>
          <w:rFonts w:ascii="Calibri" w:eastAsia="Times New Roman" w:hAnsi="Calibri" w:cs="Calibri"/>
          <w:color w:val="000000"/>
          <w:sz w:val="24"/>
          <w:szCs w:val="24"/>
        </w:rPr>
        <w:t xml:space="preserve">the Superintendent/President </w:t>
      </w:r>
      <w:r w:rsidR="002278B7">
        <w:rPr>
          <w:rFonts w:ascii="Calibri" w:eastAsia="Times New Roman" w:hAnsi="Calibri" w:cs="Calibri"/>
          <w:color w:val="000000"/>
          <w:sz w:val="24"/>
          <w:szCs w:val="24"/>
        </w:rPr>
        <w:t>wrote</w:t>
      </w:r>
      <w:r w:rsidRPr="0054518F">
        <w:rPr>
          <w:rFonts w:ascii="Calibri" w:eastAsia="Times New Roman" w:hAnsi="Calibri" w:cs="Calibri"/>
          <w:color w:val="000000"/>
          <w:sz w:val="24"/>
          <w:szCs w:val="24"/>
        </w:rPr>
        <w:t xml:space="preserve"> a guest column in the </w:t>
      </w:r>
      <w:r w:rsidRPr="0054518F">
        <w:rPr>
          <w:rFonts w:ascii="Calibri" w:eastAsia="Times New Roman" w:hAnsi="Calibri" w:cs="Calibri"/>
          <w:i/>
          <w:iCs/>
          <w:color w:val="000000"/>
          <w:sz w:val="24"/>
          <w:szCs w:val="24"/>
        </w:rPr>
        <w:t>San Diego Union-Tribune</w:t>
      </w:r>
      <w:r w:rsidRPr="0054518F">
        <w:rPr>
          <w:rFonts w:ascii="Calibri" w:eastAsia="Times New Roman" w:hAnsi="Calibri" w:cs="Calibri"/>
          <w:color w:val="000000"/>
          <w:sz w:val="24"/>
          <w:szCs w:val="24"/>
        </w:rPr>
        <w:t xml:space="preserve"> titled “Introducing Middle College</w:t>
      </w:r>
      <w:r w:rsidR="002278B7">
        <w:rPr>
          <w:rFonts w:ascii="Calibri" w:eastAsia="Times New Roman" w:hAnsi="Calibri" w:cs="Calibri"/>
          <w:color w:val="000000"/>
          <w:sz w:val="24"/>
          <w:szCs w:val="24"/>
        </w:rPr>
        <w:t>,</w:t>
      </w:r>
      <w:r w:rsidRPr="0054518F">
        <w:rPr>
          <w:rFonts w:ascii="Calibri" w:eastAsia="Times New Roman" w:hAnsi="Calibri" w:cs="Calibri"/>
          <w:color w:val="000000"/>
          <w:sz w:val="24"/>
          <w:szCs w:val="24"/>
        </w:rPr>
        <w:t>” in which she announced her “</w:t>
      </w:r>
      <w:r w:rsidRPr="0054518F">
        <w:rPr>
          <w:rFonts w:ascii="Calibri" w:eastAsia="Times New Roman" w:hAnsi="Calibri" w:cs="Calibri"/>
          <w:color w:val="333333"/>
          <w:sz w:val="24"/>
          <w:szCs w:val="24"/>
          <w:shd w:val="clear" w:color="auto" w:fill="FFFFFF"/>
        </w:rPr>
        <w:t>intention to open our middle college to students in fall 2020”;</w:t>
      </w:r>
    </w:p>
    <w:p w14:paraId="63286FD6"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21574507" w14:textId="4FC15853" w:rsidR="00B472F0" w:rsidRPr="0054518F" w:rsidRDefault="00B472F0" w:rsidP="0054518F">
      <w:pPr>
        <w:spacing w:after="0" w:line="240" w:lineRule="auto"/>
        <w:ind w:left="360"/>
        <w:textAlignment w:val="baseline"/>
        <w:rPr>
          <w:rFonts w:ascii="Calibri" w:eastAsia="Times New Roman" w:hAnsi="Calibri" w:cs="Calibri"/>
          <w:color w:val="333333"/>
          <w:sz w:val="24"/>
          <w:szCs w:val="24"/>
        </w:rPr>
      </w:pPr>
      <w:r w:rsidRPr="0054518F">
        <w:rPr>
          <w:rFonts w:ascii="Calibri" w:eastAsia="Times New Roman" w:hAnsi="Calibri" w:cs="Calibri"/>
          <w:b/>
          <w:bCs/>
          <w:color w:val="333333"/>
          <w:sz w:val="24"/>
          <w:szCs w:val="24"/>
          <w:shd w:val="clear" w:color="auto" w:fill="FFFFFF"/>
        </w:rPr>
        <w:t>Whereas</w:t>
      </w:r>
      <w:r w:rsidRPr="0054518F">
        <w:rPr>
          <w:rFonts w:ascii="Calibri" w:eastAsia="Times New Roman" w:hAnsi="Calibri" w:cs="Calibri"/>
          <w:color w:val="333333"/>
          <w:sz w:val="24"/>
          <w:szCs w:val="24"/>
          <w:shd w:val="clear" w:color="auto" w:fill="FFFFFF"/>
        </w:rPr>
        <w:t>, per the August 28, 2019</w:t>
      </w:r>
      <w:r w:rsidR="0054518F" w:rsidRPr="0054518F">
        <w:rPr>
          <w:rFonts w:ascii="Calibri" w:eastAsia="Times New Roman" w:hAnsi="Calibri" w:cs="Calibri"/>
          <w:color w:val="333333"/>
          <w:sz w:val="24"/>
          <w:szCs w:val="24"/>
          <w:shd w:val="clear" w:color="auto" w:fill="FFFFFF"/>
        </w:rPr>
        <w:t>,</w:t>
      </w:r>
      <w:r w:rsidRPr="0054518F">
        <w:rPr>
          <w:rFonts w:ascii="Calibri" w:eastAsia="Times New Roman" w:hAnsi="Calibri" w:cs="Calibri"/>
          <w:color w:val="333333"/>
          <w:sz w:val="24"/>
          <w:szCs w:val="24"/>
          <w:shd w:val="clear" w:color="auto" w:fill="FFFFFF"/>
        </w:rPr>
        <w:t xml:space="preserve"> IPC meeting minutes, “there was discussion around Middle College being implemented quickly, with inquiries as to when it was </w:t>
      </w:r>
      <w:r w:rsidR="0054518F" w:rsidRPr="0054518F">
        <w:rPr>
          <w:rFonts w:ascii="Calibri" w:eastAsia="Times New Roman" w:hAnsi="Calibri" w:cs="Calibri"/>
          <w:color w:val="333333"/>
          <w:sz w:val="24"/>
          <w:szCs w:val="24"/>
          <w:shd w:val="clear" w:color="auto" w:fill="FFFFFF"/>
        </w:rPr>
        <w:t>vetted. […]</w:t>
      </w:r>
      <w:r w:rsidRPr="0054518F">
        <w:rPr>
          <w:rFonts w:ascii="Calibri" w:eastAsia="Times New Roman" w:hAnsi="Calibri" w:cs="Calibri"/>
          <w:color w:val="333333"/>
          <w:sz w:val="24"/>
          <w:szCs w:val="24"/>
          <w:shd w:val="clear" w:color="auto" w:fill="00FF00"/>
        </w:rPr>
        <w:t xml:space="preserve"> </w:t>
      </w:r>
      <w:r w:rsidRPr="0054518F">
        <w:rPr>
          <w:rFonts w:ascii="Calibri" w:eastAsia="Times New Roman" w:hAnsi="Calibri" w:cs="Calibri"/>
          <w:color w:val="333333"/>
          <w:sz w:val="24"/>
          <w:szCs w:val="24"/>
          <w:shd w:val="clear" w:color="auto" w:fill="FFFFFF"/>
        </w:rPr>
        <w:t>Committee members again expressed concern, this time noting that the topic had not been vetted at IPC but should be as part of Instructional Planning in the shared governance process”;</w:t>
      </w:r>
    </w:p>
    <w:p w14:paraId="2BFFE0AE"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125B4376" w14:textId="45440022" w:rsidR="00B472F0" w:rsidRPr="0054518F" w:rsidRDefault="00B472F0" w:rsidP="0054518F">
      <w:pPr>
        <w:spacing w:after="0" w:line="240" w:lineRule="auto"/>
        <w:ind w:left="360"/>
        <w:textAlignment w:val="baseline"/>
        <w:rPr>
          <w:rFonts w:ascii="Calibri" w:eastAsia="Times New Roman" w:hAnsi="Calibri" w:cs="Calibri"/>
          <w:color w:val="333333"/>
          <w:sz w:val="24"/>
          <w:szCs w:val="24"/>
        </w:rPr>
      </w:pPr>
      <w:r w:rsidRPr="0054518F">
        <w:rPr>
          <w:rFonts w:ascii="Calibri" w:eastAsia="Times New Roman" w:hAnsi="Calibri" w:cs="Calibri"/>
          <w:b/>
          <w:bCs/>
          <w:color w:val="333333"/>
          <w:sz w:val="24"/>
          <w:szCs w:val="24"/>
          <w:shd w:val="clear" w:color="auto" w:fill="FFFFFF"/>
        </w:rPr>
        <w:t>Whereas</w:t>
      </w:r>
      <w:r w:rsidRPr="0054518F">
        <w:rPr>
          <w:rFonts w:ascii="Calibri" w:eastAsia="Times New Roman" w:hAnsi="Calibri" w:cs="Calibri"/>
          <w:color w:val="333333"/>
          <w:sz w:val="24"/>
          <w:szCs w:val="24"/>
          <w:shd w:val="clear" w:color="auto" w:fill="FFFFFF"/>
        </w:rPr>
        <w:t>, this rush to implement a significant initiative without the proper vetting and approval through shared governanc</w:t>
      </w:r>
      <w:r w:rsidR="002278B7">
        <w:rPr>
          <w:rFonts w:ascii="Calibri" w:eastAsia="Times New Roman" w:hAnsi="Calibri" w:cs="Calibri"/>
          <w:color w:val="333333"/>
          <w:sz w:val="24"/>
          <w:szCs w:val="24"/>
          <w:shd w:val="clear" w:color="auto" w:fill="FFFFFF"/>
        </w:rPr>
        <w:t>e signals a lack of respect for and understanding of</w:t>
      </w:r>
      <w:r w:rsidRPr="0054518F">
        <w:rPr>
          <w:rFonts w:ascii="Calibri" w:eastAsia="Times New Roman" w:hAnsi="Calibri" w:cs="Calibri"/>
          <w:color w:val="333333"/>
          <w:sz w:val="24"/>
          <w:szCs w:val="24"/>
          <w:shd w:val="clear" w:color="auto" w:fill="FFFFFF"/>
        </w:rPr>
        <w:t xml:space="preserve"> the nature and importance of the shared governance process, a fact that undercuts </w:t>
      </w:r>
      <w:r w:rsidR="00C866C6" w:rsidRPr="0054518F">
        <w:rPr>
          <w:rFonts w:ascii="Calibri" w:eastAsia="Times New Roman" w:hAnsi="Calibri" w:cs="Calibri"/>
          <w:color w:val="333333"/>
          <w:sz w:val="24"/>
          <w:szCs w:val="24"/>
          <w:shd w:val="clear" w:color="auto" w:fill="FFFFFF"/>
        </w:rPr>
        <w:t>confidence in this and other</w:t>
      </w:r>
      <w:r w:rsidRPr="0054518F">
        <w:rPr>
          <w:rFonts w:ascii="Calibri" w:eastAsia="Times New Roman" w:hAnsi="Calibri" w:cs="Calibri"/>
          <w:color w:val="333333"/>
          <w:sz w:val="24"/>
          <w:szCs w:val="24"/>
          <w:shd w:val="clear" w:color="auto" w:fill="FFFFFF"/>
        </w:rPr>
        <w:t xml:space="preserve"> initiatives;</w:t>
      </w:r>
    </w:p>
    <w:p w14:paraId="5237CDF3"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41E4B314" w14:textId="33DBA830"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xml:space="preserve">, (C) </w:t>
      </w:r>
      <w:r w:rsidRPr="0054518F">
        <w:rPr>
          <w:rFonts w:ascii="Calibri" w:eastAsia="Times New Roman" w:hAnsi="Calibri" w:cs="Calibri"/>
          <w:i/>
          <w:iCs/>
          <w:color w:val="000000"/>
          <w:sz w:val="24"/>
          <w:szCs w:val="24"/>
        </w:rPr>
        <w:t xml:space="preserve">the faculty of Palomar College </w:t>
      </w:r>
      <w:r w:rsidR="002278B7">
        <w:rPr>
          <w:rFonts w:ascii="Calibri" w:eastAsia="Times New Roman" w:hAnsi="Calibri" w:cs="Calibri"/>
          <w:i/>
          <w:iCs/>
          <w:color w:val="000000"/>
          <w:sz w:val="24"/>
          <w:szCs w:val="24"/>
        </w:rPr>
        <w:t>is</w:t>
      </w:r>
      <w:r w:rsidRPr="0054518F">
        <w:rPr>
          <w:rFonts w:ascii="Calibri" w:eastAsia="Times New Roman" w:hAnsi="Calibri" w:cs="Calibri"/>
          <w:i/>
          <w:iCs/>
          <w:color w:val="000000"/>
          <w:sz w:val="24"/>
          <w:szCs w:val="24"/>
        </w:rPr>
        <w:t xml:space="preserve"> deeply concerned about the approach the Superintendent/President has taken toward faculty hiring processes</w:t>
      </w:r>
      <w:r w:rsidRPr="0054518F">
        <w:rPr>
          <w:rFonts w:ascii="Calibri" w:eastAsia="Times New Roman" w:hAnsi="Calibri" w:cs="Calibri"/>
          <w:color w:val="000000"/>
          <w:sz w:val="24"/>
          <w:szCs w:val="24"/>
        </w:rPr>
        <w:t>;</w:t>
      </w:r>
    </w:p>
    <w:p w14:paraId="7DB6CAE6"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6892C214" w14:textId="38D3A2CA"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Whereas</w:t>
      </w:r>
      <w:r w:rsidRPr="0054518F">
        <w:rPr>
          <w:rFonts w:ascii="Calibri" w:eastAsia="Times New Roman" w:hAnsi="Calibri" w:cs="Calibri"/>
          <w:color w:val="000000"/>
          <w:sz w:val="24"/>
          <w:szCs w:val="24"/>
        </w:rPr>
        <w:t>, Palomar College's Human Resources</w:t>
      </w:r>
      <w:r w:rsidR="002278B7">
        <w:rPr>
          <w:rFonts w:ascii="Calibri" w:eastAsia="Times New Roman" w:hAnsi="Calibri" w:cs="Calibri"/>
          <w:color w:val="000000"/>
          <w:sz w:val="24"/>
          <w:szCs w:val="24"/>
        </w:rPr>
        <w:t>’</w:t>
      </w:r>
      <w:r w:rsidRPr="0054518F">
        <w:rPr>
          <w:rFonts w:ascii="Calibri" w:eastAsia="Times New Roman" w:hAnsi="Calibri" w:cs="Calibri"/>
          <w:color w:val="000000"/>
          <w:sz w:val="24"/>
          <w:szCs w:val="24"/>
        </w:rPr>
        <w:t xml:space="preserve"> </w:t>
      </w:r>
      <w:r w:rsidR="00C866C6" w:rsidRPr="0054518F">
        <w:rPr>
          <w:rFonts w:ascii="Calibri" w:eastAsia="Times New Roman" w:hAnsi="Calibri" w:cs="Calibri"/>
          <w:color w:val="000000"/>
          <w:sz w:val="24"/>
          <w:szCs w:val="24"/>
        </w:rPr>
        <w:t>directions</w:t>
      </w:r>
      <w:r w:rsidRPr="0054518F">
        <w:rPr>
          <w:rFonts w:ascii="Calibri" w:eastAsia="Times New Roman" w:hAnsi="Calibri" w:cs="Calibri"/>
          <w:color w:val="000000"/>
          <w:sz w:val="24"/>
          <w:szCs w:val="24"/>
        </w:rPr>
        <w:t xml:space="preserve"> to all hiring committee</w:t>
      </w:r>
      <w:r w:rsidR="00C866C6" w:rsidRPr="0054518F">
        <w:rPr>
          <w:rFonts w:ascii="Calibri" w:eastAsia="Times New Roman" w:hAnsi="Calibri" w:cs="Calibri"/>
          <w:color w:val="000000"/>
          <w:sz w:val="24"/>
          <w:szCs w:val="24"/>
        </w:rPr>
        <w:t>s</w:t>
      </w:r>
      <w:r w:rsidRPr="0054518F">
        <w:rPr>
          <w:rFonts w:ascii="Calibri" w:eastAsia="Times New Roman" w:hAnsi="Calibri" w:cs="Calibri"/>
          <w:color w:val="000000"/>
          <w:sz w:val="24"/>
          <w:szCs w:val="24"/>
        </w:rPr>
        <w:t xml:space="preserve"> reads “</w:t>
      </w:r>
      <w:r w:rsidRPr="0054518F">
        <w:rPr>
          <w:rFonts w:ascii="Calibri" w:eastAsia="Times New Roman" w:hAnsi="Calibri" w:cs="Calibri"/>
          <w:color w:val="212121"/>
          <w:sz w:val="24"/>
          <w:szCs w:val="24"/>
          <w:shd w:val="clear" w:color="auto" w:fill="FFFFFF"/>
        </w:rPr>
        <w:t>materials submitted by applicants may contain confidential personal information pertaining to personal characteristics regarded as protected by federal, state, local, and/or District laws, regulations and/or policies (i.e., ethnic group, religion, marital status, sexual orientation, etc.). Such information is to be regarded as irrelevant to the selection process and may not be considered by any committee member in determining an applicant’s suitability for interview or hire”;</w:t>
      </w:r>
    </w:p>
    <w:p w14:paraId="612C6217"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7EBBEA9D" w14:textId="2A18F122"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 xml:space="preserve">Whereas, </w:t>
      </w:r>
      <w:r w:rsidRPr="0054518F">
        <w:rPr>
          <w:rFonts w:ascii="Calibri" w:eastAsia="Times New Roman" w:hAnsi="Calibri" w:cs="Calibri"/>
          <w:color w:val="212121"/>
          <w:sz w:val="24"/>
          <w:szCs w:val="24"/>
          <w:shd w:val="clear" w:color="auto" w:fill="FFFFFF"/>
        </w:rPr>
        <w:t>the Superintendent/President of Palomar College said to the Faculty Senate at its December 3, 2018</w:t>
      </w:r>
      <w:r w:rsidR="0054518F" w:rsidRPr="0054518F">
        <w:rPr>
          <w:rFonts w:ascii="Calibri" w:eastAsia="Times New Roman" w:hAnsi="Calibri" w:cs="Calibri"/>
          <w:color w:val="212121"/>
          <w:sz w:val="24"/>
          <w:szCs w:val="24"/>
          <w:shd w:val="clear" w:color="auto" w:fill="FFFFFF"/>
        </w:rPr>
        <w:t>,</w:t>
      </w:r>
      <w:r w:rsidRPr="0054518F">
        <w:rPr>
          <w:rFonts w:ascii="Calibri" w:eastAsia="Times New Roman" w:hAnsi="Calibri" w:cs="Calibri"/>
          <w:color w:val="212121"/>
          <w:sz w:val="24"/>
          <w:szCs w:val="24"/>
          <w:shd w:val="clear" w:color="auto" w:fill="FFFFFF"/>
        </w:rPr>
        <w:t xml:space="preserve"> meeting that she would compare the diversity of the hiring pool to the diversity of the finalists selected for interview and ask the committee some hard questions;</w:t>
      </w:r>
    </w:p>
    <w:p w14:paraId="0A247636"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33D79BC2" w14:textId="5D27CBD0"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xml:space="preserve">, a hiring chair noted </w:t>
      </w:r>
      <w:r w:rsidR="004414F7" w:rsidRPr="0054518F">
        <w:rPr>
          <w:rFonts w:ascii="Calibri" w:eastAsia="Times New Roman" w:hAnsi="Calibri" w:cs="Calibri"/>
          <w:color w:val="212121"/>
          <w:sz w:val="24"/>
          <w:szCs w:val="24"/>
          <w:shd w:val="clear" w:color="auto" w:fill="FFFFFF"/>
        </w:rPr>
        <w:t>at Faculty Senate</w:t>
      </w:r>
      <w:r w:rsidR="002278B7">
        <w:rPr>
          <w:rFonts w:ascii="Calibri" w:eastAsia="Times New Roman" w:hAnsi="Calibri" w:cs="Calibri"/>
          <w:color w:val="212121"/>
          <w:sz w:val="24"/>
          <w:szCs w:val="24"/>
          <w:shd w:val="clear" w:color="auto" w:fill="FFFFFF"/>
        </w:rPr>
        <w:t xml:space="preserve"> on May 6,</w:t>
      </w:r>
      <w:r w:rsidR="0054518F" w:rsidRPr="0054518F">
        <w:rPr>
          <w:rFonts w:ascii="Calibri" w:eastAsia="Times New Roman" w:hAnsi="Calibri" w:cs="Calibri"/>
          <w:color w:val="212121"/>
          <w:sz w:val="24"/>
          <w:szCs w:val="24"/>
          <w:shd w:val="clear" w:color="auto" w:fill="FFFFFF"/>
        </w:rPr>
        <w:t xml:space="preserve"> 2019, </w:t>
      </w:r>
      <w:r w:rsidRPr="0054518F">
        <w:rPr>
          <w:rFonts w:ascii="Calibri" w:eastAsia="Times New Roman" w:hAnsi="Calibri" w:cs="Calibri"/>
          <w:color w:val="212121"/>
          <w:sz w:val="24"/>
          <w:szCs w:val="24"/>
          <w:shd w:val="clear" w:color="auto" w:fill="FFFFFF"/>
        </w:rPr>
        <w:t>that the Superintendent/President repeatedly questioned the department’s diversity and then subsequently dismissed the top three candidates selected by the committee during the second round of their hiring process without providing a reason;</w:t>
      </w:r>
    </w:p>
    <w:p w14:paraId="717F2668"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35F1682E" w14:textId="77777777"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these comments and actions undermine Human Resources’ aforementioned legal guidance on faculty hiring;</w:t>
      </w:r>
    </w:p>
    <w:p w14:paraId="0936850E"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0B9B237C" w14:textId="4F09B0C7"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AP 7120, Governing Board policy regarding “RECRUITMENT AND HIRING” states</w:t>
      </w:r>
      <w:r w:rsidR="002278B7">
        <w:rPr>
          <w:rFonts w:ascii="Calibri" w:eastAsia="Times New Roman" w:hAnsi="Calibri" w:cs="Calibri"/>
          <w:color w:val="212121"/>
          <w:sz w:val="24"/>
          <w:szCs w:val="24"/>
          <w:shd w:val="clear" w:color="auto" w:fill="FFFFFF"/>
        </w:rPr>
        <w:t>, “T</w:t>
      </w:r>
      <w:r w:rsidRPr="0054518F">
        <w:rPr>
          <w:rFonts w:ascii="Calibri" w:eastAsia="Times New Roman" w:hAnsi="Calibri" w:cs="Calibri"/>
          <w:color w:val="212121"/>
          <w:sz w:val="24"/>
          <w:szCs w:val="24"/>
          <w:shd w:val="clear" w:color="auto" w:fill="FFFFFF"/>
        </w:rPr>
        <w:t>he Superintendent/ President considers input from each Committee member and works towards consensus as much as possible in making the final selection”;</w:t>
      </w:r>
    </w:p>
    <w:p w14:paraId="59AD04C4"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5D9CC04C" w14:textId="0C9D9E22"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xml:space="preserve"> in a presentat</w:t>
      </w:r>
      <w:r w:rsidR="002278B7">
        <w:rPr>
          <w:rFonts w:ascii="Calibri" w:eastAsia="Times New Roman" w:hAnsi="Calibri" w:cs="Calibri"/>
          <w:color w:val="212121"/>
          <w:sz w:val="24"/>
          <w:szCs w:val="24"/>
          <w:shd w:val="clear" w:color="auto" w:fill="FFFFFF"/>
        </w:rPr>
        <w:t>ion to Faculty Senate on May 6</w:t>
      </w:r>
      <w:r w:rsidRPr="0054518F">
        <w:rPr>
          <w:rFonts w:ascii="Calibri" w:eastAsia="Times New Roman" w:hAnsi="Calibri" w:cs="Calibri"/>
          <w:color w:val="212121"/>
          <w:sz w:val="24"/>
          <w:szCs w:val="24"/>
          <w:shd w:val="clear" w:color="auto" w:fill="FFFFFF"/>
        </w:rPr>
        <w:t>, 2019, a hiring committee chair explained that “when the process began for the second-level interview with President Blake, departmental input was not sought nor were they involved in the decision of candidate selection following the process of shared governance”; </w:t>
      </w:r>
    </w:p>
    <w:p w14:paraId="618A0F6E"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087ED76A" w14:textId="77777777"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at that same Faculty Senate meeting, another hiring chair explained</w:t>
      </w:r>
      <w:r w:rsidR="004414F7" w:rsidRPr="0054518F">
        <w:rPr>
          <w:rFonts w:ascii="Calibri" w:eastAsia="Times New Roman" w:hAnsi="Calibri" w:cs="Calibri"/>
          <w:color w:val="212121"/>
          <w:sz w:val="24"/>
          <w:szCs w:val="24"/>
          <w:shd w:val="clear" w:color="auto" w:fill="FFFFFF"/>
        </w:rPr>
        <w:t xml:space="preserve"> that in</w:t>
      </w:r>
      <w:r w:rsidRPr="0054518F">
        <w:rPr>
          <w:rFonts w:ascii="Calibri" w:eastAsia="Times New Roman" w:hAnsi="Calibri" w:cs="Calibri"/>
          <w:color w:val="212121"/>
          <w:sz w:val="24"/>
          <w:szCs w:val="24"/>
          <w:shd w:val="clear" w:color="auto" w:fill="FFFFFF"/>
        </w:rPr>
        <w:t xml:space="preserve"> a hiring committee with Dr. Blake on the second level</w:t>
      </w:r>
      <w:r w:rsidR="004414F7" w:rsidRPr="0054518F">
        <w:rPr>
          <w:rFonts w:ascii="Calibri" w:eastAsia="Times New Roman" w:hAnsi="Calibri" w:cs="Calibri"/>
          <w:color w:val="212121"/>
          <w:sz w:val="24"/>
          <w:szCs w:val="24"/>
          <w:shd w:val="clear" w:color="auto" w:fill="FFFFFF"/>
        </w:rPr>
        <w:t>,</w:t>
      </w:r>
      <w:r w:rsidRPr="0054518F">
        <w:rPr>
          <w:rFonts w:ascii="Calibri" w:eastAsia="Times New Roman" w:hAnsi="Calibri" w:cs="Calibri"/>
          <w:color w:val="212121"/>
          <w:sz w:val="24"/>
          <w:szCs w:val="24"/>
          <w:shd w:val="clear" w:color="auto" w:fill="FFFFFF"/>
        </w:rPr>
        <w:t xml:space="preserve"> </w:t>
      </w:r>
      <w:r w:rsidR="004414F7" w:rsidRPr="0054518F">
        <w:rPr>
          <w:rFonts w:ascii="Calibri" w:eastAsia="Times New Roman" w:hAnsi="Calibri" w:cs="Calibri"/>
          <w:color w:val="212121"/>
          <w:sz w:val="24"/>
          <w:szCs w:val="24"/>
          <w:shd w:val="clear" w:color="auto" w:fill="FFFFFF"/>
        </w:rPr>
        <w:t>“</w:t>
      </w:r>
      <w:r w:rsidRPr="0054518F">
        <w:rPr>
          <w:rFonts w:ascii="Calibri" w:eastAsia="Times New Roman" w:hAnsi="Calibri" w:cs="Calibri"/>
          <w:color w:val="212121"/>
          <w:sz w:val="24"/>
          <w:szCs w:val="24"/>
          <w:shd w:val="clear" w:color="auto" w:fill="FFFFFF"/>
        </w:rPr>
        <w:t xml:space="preserve">it </w:t>
      </w:r>
      <w:r w:rsidR="004414F7" w:rsidRPr="0054518F">
        <w:rPr>
          <w:rFonts w:ascii="Calibri" w:eastAsia="Times New Roman" w:hAnsi="Calibri" w:cs="Calibri"/>
          <w:color w:val="212121"/>
          <w:sz w:val="24"/>
          <w:szCs w:val="24"/>
          <w:shd w:val="clear" w:color="auto" w:fill="FFFFFF"/>
        </w:rPr>
        <w:t>[was]</w:t>
      </w:r>
      <w:r w:rsidRPr="0054518F">
        <w:rPr>
          <w:rFonts w:ascii="Calibri" w:eastAsia="Times New Roman" w:hAnsi="Calibri" w:cs="Calibri"/>
          <w:color w:val="212121"/>
          <w:sz w:val="24"/>
          <w:szCs w:val="24"/>
          <w:shd w:val="clear" w:color="auto" w:fill="FFFFFF"/>
        </w:rPr>
        <w:t xml:space="preserve"> not a committee-as-a-whole decision regarding candidate selection. Faculty on the committee felt that their input was heard but not considered during the selection process”;</w:t>
      </w:r>
      <w:r w:rsidRPr="0054518F">
        <w:rPr>
          <w:rFonts w:ascii="Calibri" w:eastAsia="Times New Roman" w:hAnsi="Calibri" w:cs="Calibri"/>
          <w:color w:val="212121"/>
          <w:sz w:val="24"/>
          <w:szCs w:val="24"/>
          <w:shd w:val="clear" w:color="auto" w:fill="FFFFFF"/>
        </w:rPr>
        <w:br/>
      </w:r>
    </w:p>
    <w:p w14:paraId="051AB8EE" w14:textId="3EA7B57C"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002278B7">
        <w:rPr>
          <w:rFonts w:ascii="Calibri" w:eastAsia="Times New Roman" w:hAnsi="Calibri" w:cs="Calibri"/>
          <w:color w:val="212121"/>
          <w:sz w:val="24"/>
          <w:szCs w:val="24"/>
          <w:shd w:val="clear" w:color="auto" w:fill="FFFFFF"/>
        </w:rPr>
        <w:t>, at the May 14</w:t>
      </w:r>
      <w:r w:rsidRPr="0054518F">
        <w:rPr>
          <w:rFonts w:ascii="Calibri" w:eastAsia="Times New Roman" w:hAnsi="Calibri" w:cs="Calibri"/>
          <w:color w:val="212121"/>
          <w:sz w:val="24"/>
          <w:szCs w:val="24"/>
          <w:shd w:val="clear" w:color="auto" w:fill="FFFFFF"/>
        </w:rPr>
        <w:t>, 2019</w:t>
      </w:r>
      <w:r w:rsidR="004414F7" w:rsidRPr="0054518F">
        <w:rPr>
          <w:rFonts w:ascii="Calibri" w:eastAsia="Times New Roman" w:hAnsi="Calibri" w:cs="Calibri"/>
          <w:color w:val="212121"/>
          <w:sz w:val="24"/>
          <w:szCs w:val="24"/>
          <w:shd w:val="clear" w:color="auto" w:fill="FFFFFF"/>
        </w:rPr>
        <w:t>,</w:t>
      </w:r>
      <w:r w:rsidRPr="0054518F">
        <w:rPr>
          <w:rFonts w:ascii="Calibri" w:eastAsia="Times New Roman" w:hAnsi="Calibri" w:cs="Calibri"/>
          <w:color w:val="212121"/>
          <w:sz w:val="24"/>
          <w:szCs w:val="24"/>
          <w:shd w:val="clear" w:color="auto" w:fill="FFFFFF"/>
        </w:rPr>
        <w:t xml:space="preserve"> Governing Board meeting, a faculty member who was a hiring chair for a failed search stated during open comments, “The president did not ask our opinion of who we thought would be the best colleague or who would contribute the most to Palomar College. Rather, we were told (with no discussion) which [one] person would be hired, which would definitely not be hired, and that our second position would be a failed search. The current hiring policy is for the second level committee to discuss and</w:t>
      </w:r>
      <w:r w:rsidR="004414F7" w:rsidRPr="0054518F">
        <w:rPr>
          <w:rFonts w:ascii="Calibri" w:eastAsia="Times New Roman" w:hAnsi="Calibri" w:cs="Calibri"/>
          <w:color w:val="212121"/>
          <w:sz w:val="24"/>
          <w:szCs w:val="24"/>
          <w:shd w:val="clear" w:color="auto" w:fill="FFFFFF"/>
        </w:rPr>
        <w:t xml:space="preserve"> reach a consensus on new hires</w:t>
      </w:r>
      <w:r w:rsidRPr="0054518F">
        <w:rPr>
          <w:rFonts w:ascii="Calibri" w:eastAsia="Times New Roman" w:hAnsi="Calibri" w:cs="Calibri"/>
          <w:color w:val="212121"/>
          <w:sz w:val="24"/>
          <w:szCs w:val="24"/>
          <w:shd w:val="clear" w:color="auto" w:fill="FFFFFF"/>
        </w:rPr>
        <w:t xml:space="preserve"> that the President then presents to the Governing Board for final approval. However, we were never given the opportunity for discussion or consensus”;</w:t>
      </w:r>
    </w:p>
    <w:p w14:paraId="6D353782"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2D9F6725" w14:textId="77777777" w:rsidR="00B472F0" w:rsidRPr="0054518F" w:rsidRDefault="00B472F0" w:rsidP="0054518F">
      <w:pPr>
        <w:spacing w:after="0" w:line="240" w:lineRule="auto"/>
        <w:ind w:left="360"/>
        <w:textAlignment w:val="baseline"/>
        <w:rPr>
          <w:rFonts w:ascii="Calibri" w:eastAsia="Times New Roman" w:hAnsi="Calibri" w:cs="Calibri"/>
          <w:color w:val="212121"/>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xml:space="preserve">, these actions by the Superintendent/President </w:t>
      </w:r>
      <w:r w:rsidR="004414F7" w:rsidRPr="0054518F">
        <w:rPr>
          <w:rFonts w:ascii="Calibri" w:eastAsia="Times New Roman" w:hAnsi="Calibri" w:cs="Calibri"/>
          <w:color w:val="212121"/>
          <w:sz w:val="24"/>
          <w:szCs w:val="24"/>
          <w:shd w:val="clear" w:color="auto" w:fill="FFFFFF"/>
        </w:rPr>
        <w:t>violate</w:t>
      </w:r>
      <w:r w:rsidRPr="0054518F">
        <w:rPr>
          <w:rFonts w:ascii="Calibri" w:eastAsia="Times New Roman" w:hAnsi="Calibri" w:cs="Calibri"/>
          <w:color w:val="212121"/>
          <w:sz w:val="24"/>
          <w:szCs w:val="24"/>
          <w:shd w:val="clear" w:color="auto" w:fill="FFFFFF"/>
        </w:rPr>
        <w:t xml:space="preserve"> the Governing Board’s own policy on recruitment and hiring regarding consensus and </w:t>
      </w:r>
      <w:r w:rsidR="004414F7" w:rsidRPr="0054518F">
        <w:rPr>
          <w:rFonts w:ascii="Calibri" w:eastAsia="Times New Roman" w:hAnsi="Calibri" w:cs="Calibri"/>
          <w:color w:val="212121"/>
          <w:sz w:val="24"/>
          <w:szCs w:val="24"/>
          <w:shd w:val="clear" w:color="auto" w:fill="FFFFFF"/>
        </w:rPr>
        <w:t>selectively disregards</w:t>
      </w:r>
      <w:r w:rsidRPr="0054518F">
        <w:rPr>
          <w:rFonts w:ascii="Calibri" w:eastAsia="Times New Roman" w:hAnsi="Calibri" w:cs="Calibri"/>
          <w:color w:val="212121"/>
          <w:sz w:val="24"/>
          <w:szCs w:val="24"/>
          <w:shd w:val="clear" w:color="auto" w:fill="FFFFFF"/>
        </w:rPr>
        <w:t xml:space="preserve"> the faculty voice in faculty hiring;</w:t>
      </w:r>
    </w:p>
    <w:p w14:paraId="5744C617"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04703D6C" w14:textId="68C80F66"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212121"/>
          <w:sz w:val="24"/>
          <w:szCs w:val="24"/>
          <w:shd w:val="clear" w:color="auto" w:fill="FFFFFF"/>
        </w:rPr>
        <w:t>Whereas</w:t>
      </w:r>
      <w:r w:rsidRPr="0054518F">
        <w:rPr>
          <w:rFonts w:ascii="Calibri" w:eastAsia="Times New Roman" w:hAnsi="Calibri" w:cs="Calibri"/>
          <w:color w:val="212121"/>
          <w:sz w:val="24"/>
          <w:szCs w:val="24"/>
          <w:shd w:val="clear" w:color="auto" w:fill="FFFFFF"/>
        </w:rPr>
        <w:t xml:space="preserve">, (D) </w:t>
      </w:r>
      <w:r w:rsidRPr="0054518F">
        <w:rPr>
          <w:rFonts w:ascii="Calibri" w:eastAsia="Times New Roman" w:hAnsi="Calibri" w:cs="Calibri"/>
          <w:i/>
          <w:iCs/>
          <w:color w:val="000000"/>
          <w:sz w:val="24"/>
          <w:szCs w:val="24"/>
        </w:rPr>
        <w:t xml:space="preserve">the faculty of Palomar College </w:t>
      </w:r>
      <w:r w:rsidR="002278B7">
        <w:rPr>
          <w:rFonts w:ascii="Calibri" w:eastAsia="Times New Roman" w:hAnsi="Calibri" w:cs="Calibri"/>
          <w:i/>
          <w:iCs/>
          <w:color w:val="000000"/>
          <w:sz w:val="24"/>
          <w:szCs w:val="24"/>
        </w:rPr>
        <w:t>is</w:t>
      </w:r>
      <w:r w:rsidRPr="0054518F">
        <w:rPr>
          <w:rFonts w:ascii="Calibri" w:eastAsia="Times New Roman" w:hAnsi="Calibri" w:cs="Calibri"/>
          <w:i/>
          <w:iCs/>
          <w:color w:val="000000"/>
          <w:sz w:val="24"/>
          <w:szCs w:val="24"/>
        </w:rPr>
        <w:t xml:space="preserve"> deeply concerned about the departure </w:t>
      </w:r>
      <w:r w:rsidR="004414F7" w:rsidRPr="0054518F">
        <w:rPr>
          <w:rFonts w:ascii="Calibri" w:eastAsia="Times New Roman" w:hAnsi="Calibri" w:cs="Calibri"/>
          <w:i/>
          <w:iCs/>
          <w:color w:val="000000"/>
          <w:sz w:val="24"/>
          <w:szCs w:val="24"/>
        </w:rPr>
        <w:t xml:space="preserve">of </w:t>
      </w:r>
      <w:r w:rsidRPr="0054518F">
        <w:rPr>
          <w:rFonts w:ascii="Calibri" w:eastAsia="Times New Roman" w:hAnsi="Calibri" w:cs="Calibri"/>
          <w:i/>
          <w:iCs/>
          <w:color w:val="000000"/>
          <w:sz w:val="24"/>
          <w:szCs w:val="24"/>
        </w:rPr>
        <w:t>well-qualified, talented, trustworthy, and diverse administrators;</w:t>
      </w:r>
    </w:p>
    <w:p w14:paraId="60F0FC46" w14:textId="77777777" w:rsidR="00B472F0" w:rsidRPr="00B472F0" w:rsidRDefault="00B472F0" w:rsidP="0054518F">
      <w:pPr>
        <w:spacing w:after="0" w:line="240" w:lineRule="auto"/>
        <w:rPr>
          <w:rFonts w:ascii="Times New Roman" w:eastAsia="Times New Roman" w:hAnsi="Times New Roman" w:cs="Times New Roman"/>
          <w:sz w:val="24"/>
          <w:szCs w:val="24"/>
        </w:rPr>
      </w:pPr>
    </w:p>
    <w:p w14:paraId="180AF16F" w14:textId="77777777" w:rsidR="00B472F0" w:rsidRPr="0054518F" w:rsidRDefault="00B472F0" w:rsidP="0054518F">
      <w:pPr>
        <w:spacing w:after="0" w:line="240" w:lineRule="auto"/>
        <w:ind w:left="360"/>
        <w:textAlignment w:val="baseline"/>
        <w:rPr>
          <w:rFonts w:ascii="Calibri" w:eastAsia="Times New Roman" w:hAnsi="Calibri" w:cs="Calibri"/>
          <w:color w:val="000000"/>
          <w:sz w:val="24"/>
          <w:szCs w:val="24"/>
        </w:rPr>
      </w:pPr>
      <w:r w:rsidRPr="0054518F">
        <w:rPr>
          <w:rFonts w:ascii="Calibri" w:eastAsia="Times New Roman" w:hAnsi="Calibri" w:cs="Calibri"/>
          <w:b/>
          <w:bCs/>
          <w:color w:val="000000"/>
          <w:sz w:val="24"/>
          <w:szCs w:val="24"/>
        </w:rPr>
        <w:t xml:space="preserve">Whereas, </w:t>
      </w:r>
      <w:r w:rsidRPr="0054518F">
        <w:rPr>
          <w:rFonts w:ascii="Calibri" w:eastAsia="Times New Roman" w:hAnsi="Calibri" w:cs="Calibri"/>
          <w:color w:val="000000"/>
          <w:sz w:val="24"/>
          <w:szCs w:val="24"/>
        </w:rPr>
        <w:t xml:space="preserve">the inability of the Superintendent/President to retain an executive team harms Palomar College’s operational efficiency and reputation and suggests that the Superintendent/President </w:t>
      </w:r>
      <w:r w:rsidR="004810C6" w:rsidRPr="0054518F">
        <w:rPr>
          <w:rFonts w:ascii="Calibri" w:eastAsia="Times New Roman" w:hAnsi="Calibri" w:cs="Calibri"/>
          <w:color w:val="000000"/>
          <w:sz w:val="24"/>
          <w:szCs w:val="24"/>
        </w:rPr>
        <w:t>demonstrates</w:t>
      </w:r>
      <w:r w:rsidRPr="0054518F">
        <w:rPr>
          <w:rFonts w:ascii="Calibri" w:eastAsia="Times New Roman" w:hAnsi="Calibri" w:cs="Calibri"/>
          <w:color w:val="000000"/>
          <w:sz w:val="24"/>
          <w:szCs w:val="24"/>
        </w:rPr>
        <w:t xml:space="preserve"> </w:t>
      </w:r>
      <w:r w:rsidR="004810C6" w:rsidRPr="0054518F">
        <w:rPr>
          <w:rFonts w:ascii="Calibri" w:eastAsia="Times New Roman" w:hAnsi="Calibri" w:cs="Calibri"/>
          <w:color w:val="000000"/>
          <w:sz w:val="24"/>
          <w:szCs w:val="24"/>
        </w:rPr>
        <w:t xml:space="preserve">poor </w:t>
      </w:r>
      <w:r w:rsidR="004414F7" w:rsidRPr="0054518F">
        <w:rPr>
          <w:rFonts w:ascii="Calibri" w:eastAsia="Times New Roman" w:hAnsi="Calibri" w:cs="Calibri"/>
          <w:color w:val="000000"/>
          <w:sz w:val="24"/>
          <w:szCs w:val="24"/>
        </w:rPr>
        <w:t xml:space="preserve">management and leadership </w:t>
      </w:r>
      <w:r w:rsidRPr="0054518F">
        <w:rPr>
          <w:rFonts w:ascii="Calibri" w:eastAsia="Times New Roman" w:hAnsi="Calibri" w:cs="Calibri"/>
          <w:color w:val="000000"/>
          <w:sz w:val="24"/>
          <w:szCs w:val="24"/>
        </w:rPr>
        <w:t>skills that are contrary to teamwork, collegiality, and respect;</w:t>
      </w:r>
    </w:p>
    <w:p w14:paraId="76DCE74B" w14:textId="3EDD3F9E" w:rsidR="00C362B9" w:rsidRDefault="00B472F0" w:rsidP="0054518F">
      <w:pPr>
        <w:ind w:left="360"/>
      </w:pPr>
      <w:r w:rsidRPr="0054518F">
        <w:rPr>
          <w:rFonts w:ascii="Times New Roman" w:eastAsia="Times New Roman" w:hAnsi="Times New Roman" w:cs="Times New Roman"/>
          <w:sz w:val="24"/>
          <w:szCs w:val="24"/>
        </w:rPr>
        <w:br/>
      </w:r>
      <w:r w:rsidRPr="0054518F">
        <w:rPr>
          <w:rFonts w:ascii="Calibri" w:eastAsia="Times New Roman" w:hAnsi="Calibri" w:cs="Calibri"/>
          <w:b/>
          <w:bCs/>
          <w:color w:val="000000"/>
          <w:sz w:val="24"/>
          <w:szCs w:val="24"/>
        </w:rPr>
        <w:t>Be it resolved</w:t>
      </w:r>
      <w:r w:rsidRPr="0054518F">
        <w:rPr>
          <w:rFonts w:ascii="Calibri" w:eastAsia="Times New Roman" w:hAnsi="Calibri" w:cs="Calibri"/>
          <w:color w:val="000000"/>
          <w:sz w:val="24"/>
          <w:szCs w:val="24"/>
        </w:rPr>
        <w:t xml:space="preserve">, </w:t>
      </w:r>
      <w:r w:rsidRPr="0054518F">
        <w:rPr>
          <w:rFonts w:ascii="Calibri" w:eastAsia="Times New Roman" w:hAnsi="Calibri" w:cs="Calibri"/>
          <w:color w:val="212121"/>
          <w:sz w:val="24"/>
          <w:szCs w:val="24"/>
          <w:shd w:val="clear" w:color="auto" w:fill="FFFFFF"/>
        </w:rPr>
        <w:t xml:space="preserve">the Faculty Senate of Palomar College </w:t>
      </w:r>
      <w:r w:rsidR="004810C6" w:rsidRPr="0054518F">
        <w:rPr>
          <w:rFonts w:ascii="Calibri" w:eastAsia="Times New Roman" w:hAnsi="Calibri" w:cs="Calibri"/>
          <w:color w:val="212121"/>
          <w:sz w:val="24"/>
          <w:szCs w:val="24"/>
          <w:shd w:val="clear" w:color="auto" w:fill="FFFFFF"/>
        </w:rPr>
        <w:t xml:space="preserve">calls upon </w:t>
      </w:r>
      <w:r w:rsidRPr="0054518F">
        <w:rPr>
          <w:rFonts w:ascii="Calibri" w:eastAsia="Times New Roman" w:hAnsi="Calibri" w:cs="Calibri"/>
          <w:color w:val="212121"/>
          <w:sz w:val="24"/>
          <w:szCs w:val="24"/>
          <w:shd w:val="clear" w:color="auto" w:fill="FFFFFF"/>
        </w:rPr>
        <w:t xml:space="preserve">the Trustees of the Governing Board of Palomar College </w:t>
      </w:r>
      <w:r w:rsidR="004810C6" w:rsidRPr="0054518F">
        <w:rPr>
          <w:rFonts w:ascii="Calibri" w:eastAsia="Times New Roman" w:hAnsi="Calibri" w:cs="Calibri"/>
          <w:color w:val="212121"/>
          <w:sz w:val="24"/>
          <w:szCs w:val="24"/>
          <w:shd w:val="clear" w:color="auto" w:fill="FFFFFF"/>
        </w:rPr>
        <w:t xml:space="preserve">to </w:t>
      </w:r>
      <w:r w:rsidRPr="0054518F">
        <w:rPr>
          <w:rFonts w:ascii="Calibri" w:eastAsia="Times New Roman" w:hAnsi="Calibri" w:cs="Calibri"/>
          <w:color w:val="212121"/>
          <w:sz w:val="24"/>
          <w:szCs w:val="24"/>
          <w:shd w:val="clear" w:color="auto" w:fill="FFFFFF"/>
        </w:rPr>
        <w:t>thoughtfully but expeditiously remove the Superintendent/President and immediately seek an interim replacement following AP 7120.</w:t>
      </w:r>
    </w:p>
    <w:sectPr w:rsidR="00C3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F4E"/>
    <w:multiLevelType w:val="multilevel"/>
    <w:tmpl w:val="DDCEB3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4277"/>
    <w:multiLevelType w:val="multilevel"/>
    <w:tmpl w:val="295C2F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51FEA"/>
    <w:multiLevelType w:val="multilevel"/>
    <w:tmpl w:val="17740C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6717B"/>
    <w:multiLevelType w:val="multilevel"/>
    <w:tmpl w:val="7F764C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4163D"/>
    <w:multiLevelType w:val="multilevel"/>
    <w:tmpl w:val="AE9071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F2749"/>
    <w:multiLevelType w:val="multilevel"/>
    <w:tmpl w:val="9926EE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31DD"/>
    <w:multiLevelType w:val="multilevel"/>
    <w:tmpl w:val="559808B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A624A"/>
    <w:multiLevelType w:val="multilevel"/>
    <w:tmpl w:val="08D8A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8624F"/>
    <w:multiLevelType w:val="multilevel"/>
    <w:tmpl w:val="93801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62C67"/>
    <w:multiLevelType w:val="multilevel"/>
    <w:tmpl w:val="44CA8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159A6"/>
    <w:multiLevelType w:val="multilevel"/>
    <w:tmpl w:val="10423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62DA5"/>
    <w:multiLevelType w:val="multilevel"/>
    <w:tmpl w:val="794840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B1F70"/>
    <w:multiLevelType w:val="multilevel"/>
    <w:tmpl w:val="85EE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581E3E"/>
    <w:multiLevelType w:val="multilevel"/>
    <w:tmpl w:val="44CA8570"/>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16989"/>
    <w:multiLevelType w:val="multilevel"/>
    <w:tmpl w:val="0DF4B6D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1670A"/>
    <w:multiLevelType w:val="multilevel"/>
    <w:tmpl w:val="7E446D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A0FEA"/>
    <w:multiLevelType w:val="multilevel"/>
    <w:tmpl w:val="6F44DC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C3CC8"/>
    <w:multiLevelType w:val="multilevel"/>
    <w:tmpl w:val="FBDA60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962A1"/>
    <w:multiLevelType w:val="hybridMultilevel"/>
    <w:tmpl w:val="1C62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51B5F"/>
    <w:multiLevelType w:val="multilevel"/>
    <w:tmpl w:val="97CACC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84F15"/>
    <w:multiLevelType w:val="multilevel"/>
    <w:tmpl w:val="3B0A7EF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F14628"/>
    <w:multiLevelType w:val="multilevel"/>
    <w:tmpl w:val="67408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13194"/>
    <w:multiLevelType w:val="multilevel"/>
    <w:tmpl w:val="7C2C17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2E5F1C"/>
    <w:multiLevelType w:val="multilevel"/>
    <w:tmpl w:val="15FE33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81BA6"/>
    <w:multiLevelType w:val="multilevel"/>
    <w:tmpl w:val="CDA02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5F4A85"/>
    <w:multiLevelType w:val="multilevel"/>
    <w:tmpl w:val="2CA63C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E447D9"/>
    <w:multiLevelType w:val="multilevel"/>
    <w:tmpl w:val="12E061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713209"/>
    <w:multiLevelType w:val="multilevel"/>
    <w:tmpl w:val="720CA7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E73A0"/>
    <w:multiLevelType w:val="multilevel"/>
    <w:tmpl w:val="04D225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A4040D"/>
    <w:multiLevelType w:val="hybridMultilevel"/>
    <w:tmpl w:val="077A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90942"/>
    <w:multiLevelType w:val="hybridMultilevel"/>
    <w:tmpl w:val="145EC486"/>
    <w:lvl w:ilvl="0" w:tplc="E96C7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9016A"/>
    <w:multiLevelType w:val="multilevel"/>
    <w:tmpl w:val="CF1025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B2BB9"/>
    <w:multiLevelType w:val="multilevel"/>
    <w:tmpl w:val="35124A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7"/>
    <w:lvlOverride w:ilvl="0">
      <w:lvl w:ilvl="0">
        <w:numFmt w:val="decimal"/>
        <w:lvlText w:val="%1."/>
        <w:lvlJc w:val="left"/>
      </w:lvl>
    </w:lvlOverride>
  </w:num>
  <w:num w:numId="5">
    <w:abstractNumId w:val="9"/>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21"/>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28"/>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31"/>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2"/>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26"/>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13"/>
  </w:num>
  <w:num w:numId="33">
    <w:abstractNumId w:val="30"/>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F0"/>
    <w:rsid w:val="00020A95"/>
    <w:rsid w:val="002278B7"/>
    <w:rsid w:val="00254769"/>
    <w:rsid w:val="00273AC8"/>
    <w:rsid w:val="004414F7"/>
    <w:rsid w:val="00463879"/>
    <w:rsid w:val="004810C6"/>
    <w:rsid w:val="0054518F"/>
    <w:rsid w:val="005E174A"/>
    <w:rsid w:val="007C3893"/>
    <w:rsid w:val="00826CFA"/>
    <w:rsid w:val="008A631B"/>
    <w:rsid w:val="00B472F0"/>
    <w:rsid w:val="00C362B9"/>
    <w:rsid w:val="00C866C6"/>
    <w:rsid w:val="00DC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CA6C"/>
  <w15:chartTrackingRefBased/>
  <w15:docId w15:val="{D93A1634-F3C7-4A69-82D0-A395D6F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2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Lawrence</dc:creator>
  <cp:keywords/>
  <dc:description/>
  <cp:lastModifiedBy>Thompson, Craig</cp:lastModifiedBy>
  <cp:revision>2</cp:revision>
  <dcterms:created xsi:type="dcterms:W3CDTF">2019-11-13T00:28:00Z</dcterms:created>
  <dcterms:modified xsi:type="dcterms:W3CDTF">2019-11-13T00:28:00Z</dcterms:modified>
</cp:coreProperties>
</file>