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1698" w:rsidRDefault="00300721">
      <w:pPr>
        <w:pStyle w:val="Title"/>
      </w:pPr>
      <w:bookmarkStart w:id="0" w:name="_gjdgxs" w:colFirst="0" w:colLast="0"/>
      <w:bookmarkStart w:id="1" w:name="_GoBack"/>
      <w:bookmarkEnd w:id="0"/>
      <w:bookmarkEnd w:id="1"/>
      <w:r>
        <w:rPr>
          <w:noProof/>
        </w:rPr>
        <w:drawing>
          <wp:inline distT="114300" distB="114300" distL="114300" distR="114300">
            <wp:extent cx="1181100" cy="64178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181100" cy="641785"/>
                    </a:xfrm>
                    <a:prstGeom prst="rect">
                      <a:avLst/>
                    </a:prstGeom>
                    <a:ln/>
                  </pic:spPr>
                </pic:pic>
              </a:graphicData>
            </a:graphic>
          </wp:inline>
        </w:drawing>
      </w:r>
      <w:r>
        <w:rPr>
          <w:sz w:val="36"/>
          <w:szCs w:val="36"/>
        </w:rPr>
        <w:t>Palomar College Course Syllabus Template</w:t>
      </w:r>
    </w:p>
    <w:p w:rsidR="00481698" w:rsidRDefault="00300721">
      <w:r>
        <w:rPr>
          <w:color w:val="990000"/>
        </w:rPr>
        <w:t>[Your syllabus is a contract between you and your student, providing information about the class and setting expectations. This also sets the tone for the class.  Proofread your syllabus to make sure that you have not included information about teaching as</w:t>
      </w:r>
      <w:r>
        <w:rPr>
          <w:color w:val="990000"/>
        </w:rPr>
        <w:t>signments at other colleges. Your syllabus does not need to be unnecessarily long. This template is made to help guide you, but you do not have to use this (this is a not an official syllabus template, rather it is a guide).  Make this your own!  The red b</w:t>
      </w:r>
      <w:r>
        <w:rPr>
          <w:color w:val="990000"/>
        </w:rPr>
        <w:t xml:space="preserve">racketed text is meant to be deleted and replaced with your own information.  </w:t>
      </w:r>
      <w:r>
        <w:rPr>
          <w:b/>
          <w:color w:val="990000"/>
        </w:rPr>
        <w:t>If you have suggestions for ways this template can be improved, you can either leave a comment in the document or email kfalcone@palomar.edu</w:t>
      </w:r>
      <w:r>
        <w:rPr>
          <w:color w:val="990000"/>
        </w:rPr>
        <w:t>].</w:t>
      </w:r>
    </w:p>
    <w:p w:rsidR="00481698" w:rsidRDefault="00481698"/>
    <w:tbl>
      <w:tblPr>
        <w:tblStyle w:val="a"/>
        <w:tblW w:w="11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345"/>
        <w:gridCol w:w="2085"/>
        <w:gridCol w:w="3930"/>
      </w:tblGrid>
      <w:tr w:rsidR="00481698">
        <w:tc>
          <w:tcPr>
            <w:tcW w:w="2160" w:type="dxa"/>
            <w:tcMar>
              <w:top w:w="100" w:type="dxa"/>
              <w:left w:w="100" w:type="dxa"/>
              <w:bottom w:w="100" w:type="dxa"/>
              <w:right w:w="100" w:type="dxa"/>
            </w:tcMar>
          </w:tcPr>
          <w:p w:rsidR="00481698" w:rsidRDefault="00300721">
            <w:pPr>
              <w:widowControl w:val="0"/>
              <w:spacing w:line="240" w:lineRule="auto"/>
              <w:contextualSpacing w:val="0"/>
            </w:pPr>
            <w:r>
              <w:rPr>
                <w:b/>
              </w:rPr>
              <w:t>Course Title</w:t>
            </w:r>
          </w:p>
        </w:tc>
        <w:tc>
          <w:tcPr>
            <w:tcW w:w="3345" w:type="dxa"/>
            <w:tcMar>
              <w:top w:w="100" w:type="dxa"/>
              <w:left w:w="100" w:type="dxa"/>
              <w:bottom w:w="100" w:type="dxa"/>
              <w:right w:w="100" w:type="dxa"/>
            </w:tcMar>
          </w:tcPr>
          <w:p w:rsidR="00481698" w:rsidRDefault="00481698">
            <w:pPr>
              <w:widowControl w:val="0"/>
              <w:spacing w:line="240" w:lineRule="auto"/>
              <w:contextualSpacing w:val="0"/>
            </w:pPr>
          </w:p>
        </w:tc>
        <w:tc>
          <w:tcPr>
            <w:tcW w:w="2085" w:type="dxa"/>
            <w:tcMar>
              <w:top w:w="100" w:type="dxa"/>
              <w:left w:w="100" w:type="dxa"/>
              <w:bottom w:w="100" w:type="dxa"/>
              <w:right w:w="100" w:type="dxa"/>
            </w:tcMar>
          </w:tcPr>
          <w:p w:rsidR="00481698" w:rsidRDefault="00300721">
            <w:pPr>
              <w:widowControl w:val="0"/>
              <w:spacing w:line="240" w:lineRule="auto"/>
              <w:contextualSpacing w:val="0"/>
            </w:pPr>
            <w:r>
              <w:rPr>
                <w:b/>
              </w:rPr>
              <w:t>Instructor Name</w:t>
            </w:r>
          </w:p>
        </w:tc>
        <w:tc>
          <w:tcPr>
            <w:tcW w:w="3930" w:type="dxa"/>
            <w:tcMar>
              <w:top w:w="100" w:type="dxa"/>
              <w:left w:w="100" w:type="dxa"/>
              <w:bottom w:w="100" w:type="dxa"/>
              <w:right w:w="100" w:type="dxa"/>
            </w:tcMar>
          </w:tcPr>
          <w:p w:rsidR="00481698" w:rsidRDefault="00481698">
            <w:pPr>
              <w:widowControl w:val="0"/>
              <w:spacing w:line="240" w:lineRule="auto"/>
              <w:contextualSpacing w:val="0"/>
            </w:pPr>
          </w:p>
        </w:tc>
      </w:tr>
      <w:tr w:rsidR="00481698">
        <w:tc>
          <w:tcPr>
            <w:tcW w:w="2160" w:type="dxa"/>
            <w:tcMar>
              <w:top w:w="100" w:type="dxa"/>
              <w:left w:w="100" w:type="dxa"/>
              <w:bottom w:w="100" w:type="dxa"/>
              <w:right w:w="100" w:type="dxa"/>
            </w:tcMar>
          </w:tcPr>
          <w:p w:rsidR="00481698" w:rsidRDefault="00300721">
            <w:pPr>
              <w:widowControl w:val="0"/>
              <w:spacing w:line="240" w:lineRule="auto"/>
              <w:contextualSpacing w:val="0"/>
            </w:pPr>
            <w:r>
              <w:rPr>
                <w:b/>
              </w:rPr>
              <w:t>Se</w:t>
            </w:r>
            <w:r>
              <w:rPr>
                <w:b/>
              </w:rPr>
              <w:t>ction #</w:t>
            </w:r>
          </w:p>
        </w:tc>
        <w:tc>
          <w:tcPr>
            <w:tcW w:w="3345" w:type="dxa"/>
            <w:tcMar>
              <w:top w:w="100" w:type="dxa"/>
              <w:left w:w="100" w:type="dxa"/>
              <w:bottom w:w="100" w:type="dxa"/>
              <w:right w:w="100" w:type="dxa"/>
            </w:tcMar>
          </w:tcPr>
          <w:p w:rsidR="00481698" w:rsidRDefault="00481698">
            <w:pPr>
              <w:widowControl w:val="0"/>
              <w:spacing w:line="240" w:lineRule="auto"/>
              <w:contextualSpacing w:val="0"/>
            </w:pPr>
          </w:p>
        </w:tc>
        <w:tc>
          <w:tcPr>
            <w:tcW w:w="2085" w:type="dxa"/>
            <w:tcMar>
              <w:top w:w="100" w:type="dxa"/>
              <w:left w:w="100" w:type="dxa"/>
              <w:bottom w:w="100" w:type="dxa"/>
              <w:right w:w="100" w:type="dxa"/>
            </w:tcMar>
          </w:tcPr>
          <w:p w:rsidR="00481698" w:rsidRDefault="00300721">
            <w:pPr>
              <w:widowControl w:val="0"/>
              <w:spacing w:line="240" w:lineRule="auto"/>
              <w:contextualSpacing w:val="0"/>
            </w:pPr>
            <w:r>
              <w:rPr>
                <w:b/>
              </w:rPr>
              <w:t>Instructor Email</w:t>
            </w:r>
          </w:p>
        </w:tc>
        <w:tc>
          <w:tcPr>
            <w:tcW w:w="3930" w:type="dxa"/>
            <w:tcMar>
              <w:top w:w="100" w:type="dxa"/>
              <w:left w:w="100" w:type="dxa"/>
              <w:bottom w:w="100" w:type="dxa"/>
              <w:right w:w="100" w:type="dxa"/>
            </w:tcMar>
          </w:tcPr>
          <w:p w:rsidR="00481698" w:rsidRDefault="00300721">
            <w:pPr>
              <w:widowControl w:val="0"/>
              <w:spacing w:line="240" w:lineRule="auto"/>
              <w:contextualSpacing w:val="0"/>
            </w:pPr>
            <w:r>
              <w:rPr>
                <w:color w:val="990000"/>
              </w:rPr>
              <w:t>(Be sure to use your Palomar College email address- especially important for official documentation if needed)</w:t>
            </w:r>
          </w:p>
        </w:tc>
      </w:tr>
      <w:tr w:rsidR="00481698">
        <w:tc>
          <w:tcPr>
            <w:tcW w:w="2160" w:type="dxa"/>
            <w:tcMar>
              <w:top w:w="100" w:type="dxa"/>
              <w:left w:w="100" w:type="dxa"/>
              <w:bottom w:w="100" w:type="dxa"/>
              <w:right w:w="100" w:type="dxa"/>
            </w:tcMar>
          </w:tcPr>
          <w:p w:rsidR="00481698" w:rsidRDefault="00300721">
            <w:pPr>
              <w:widowControl w:val="0"/>
              <w:spacing w:line="240" w:lineRule="auto"/>
              <w:contextualSpacing w:val="0"/>
            </w:pPr>
            <w:r>
              <w:rPr>
                <w:b/>
              </w:rPr>
              <w:t>Days/Times</w:t>
            </w:r>
          </w:p>
        </w:tc>
        <w:tc>
          <w:tcPr>
            <w:tcW w:w="3345" w:type="dxa"/>
            <w:tcMar>
              <w:top w:w="100" w:type="dxa"/>
              <w:left w:w="100" w:type="dxa"/>
              <w:bottom w:w="100" w:type="dxa"/>
              <w:right w:w="100" w:type="dxa"/>
            </w:tcMar>
          </w:tcPr>
          <w:p w:rsidR="00481698" w:rsidRDefault="00481698">
            <w:pPr>
              <w:widowControl w:val="0"/>
              <w:spacing w:line="240" w:lineRule="auto"/>
              <w:contextualSpacing w:val="0"/>
            </w:pPr>
          </w:p>
        </w:tc>
        <w:tc>
          <w:tcPr>
            <w:tcW w:w="2085" w:type="dxa"/>
            <w:tcMar>
              <w:top w:w="100" w:type="dxa"/>
              <w:left w:w="100" w:type="dxa"/>
              <w:bottom w:w="100" w:type="dxa"/>
              <w:right w:w="100" w:type="dxa"/>
            </w:tcMar>
          </w:tcPr>
          <w:p w:rsidR="00481698" w:rsidRDefault="00300721">
            <w:pPr>
              <w:widowControl w:val="0"/>
              <w:spacing w:line="240" w:lineRule="auto"/>
              <w:contextualSpacing w:val="0"/>
            </w:pPr>
            <w:r>
              <w:rPr>
                <w:b/>
              </w:rPr>
              <w:t>Instructor Phone</w:t>
            </w:r>
          </w:p>
        </w:tc>
        <w:tc>
          <w:tcPr>
            <w:tcW w:w="3930" w:type="dxa"/>
            <w:tcMar>
              <w:top w:w="100" w:type="dxa"/>
              <w:left w:w="100" w:type="dxa"/>
              <w:bottom w:w="100" w:type="dxa"/>
              <w:right w:w="100" w:type="dxa"/>
            </w:tcMar>
          </w:tcPr>
          <w:p w:rsidR="00481698" w:rsidRDefault="00300721">
            <w:pPr>
              <w:widowControl w:val="0"/>
              <w:spacing w:line="240" w:lineRule="auto"/>
              <w:contextualSpacing w:val="0"/>
            </w:pPr>
            <w:r>
              <w:rPr>
                <w:color w:val="85200C"/>
              </w:rPr>
              <w:t>(Best not to use your personal phone)</w:t>
            </w:r>
          </w:p>
        </w:tc>
      </w:tr>
      <w:tr w:rsidR="00481698">
        <w:trPr>
          <w:trHeight w:val="460"/>
        </w:trPr>
        <w:tc>
          <w:tcPr>
            <w:tcW w:w="2160" w:type="dxa"/>
            <w:tcMar>
              <w:top w:w="100" w:type="dxa"/>
              <w:left w:w="100" w:type="dxa"/>
              <w:bottom w:w="100" w:type="dxa"/>
              <w:right w:w="100" w:type="dxa"/>
            </w:tcMar>
          </w:tcPr>
          <w:p w:rsidR="00481698" w:rsidRDefault="00300721">
            <w:pPr>
              <w:widowControl w:val="0"/>
              <w:spacing w:line="240" w:lineRule="auto"/>
              <w:contextualSpacing w:val="0"/>
            </w:pPr>
            <w:r>
              <w:rPr>
                <w:b/>
              </w:rPr>
              <w:t>Term/Year</w:t>
            </w:r>
          </w:p>
        </w:tc>
        <w:tc>
          <w:tcPr>
            <w:tcW w:w="3345" w:type="dxa"/>
            <w:tcMar>
              <w:top w:w="100" w:type="dxa"/>
              <w:left w:w="100" w:type="dxa"/>
              <w:bottom w:w="100" w:type="dxa"/>
              <w:right w:w="100" w:type="dxa"/>
            </w:tcMar>
          </w:tcPr>
          <w:p w:rsidR="00481698" w:rsidRDefault="00481698">
            <w:pPr>
              <w:widowControl w:val="0"/>
              <w:spacing w:line="240" w:lineRule="auto"/>
              <w:contextualSpacing w:val="0"/>
            </w:pPr>
          </w:p>
        </w:tc>
        <w:tc>
          <w:tcPr>
            <w:tcW w:w="2085" w:type="dxa"/>
            <w:tcMar>
              <w:top w:w="100" w:type="dxa"/>
              <w:left w:w="100" w:type="dxa"/>
              <w:bottom w:w="100" w:type="dxa"/>
              <w:right w:w="100" w:type="dxa"/>
            </w:tcMar>
          </w:tcPr>
          <w:p w:rsidR="00481698" w:rsidRDefault="00300721">
            <w:pPr>
              <w:widowControl w:val="0"/>
              <w:spacing w:line="240" w:lineRule="auto"/>
              <w:contextualSpacing w:val="0"/>
            </w:pPr>
            <w:r>
              <w:rPr>
                <w:b/>
              </w:rPr>
              <w:t>Office Location</w:t>
            </w:r>
          </w:p>
        </w:tc>
        <w:tc>
          <w:tcPr>
            <w:tcW w:w="3930" w:type="dxa"/>
            <w:tcMar>
              <w:top w:w="100" w:type="dxa"/>
              <w:left w:w="100" w:type="dxa"/>
              <w:bottom w:w="100" w:type="dxa"/>
              <w:right w:w="100" w:type="dxa"/>
            </w:tcMar>
          </w:tcPr>
          <w:p w:rsidR="00481698" w:rsidRDefault="00481698">
            <w:pPr>
              <w:widowControl w:val="0"/>
              <w:spacing w:line="240" w:lineRule="auto"/>
              <w:contextualSpacing w:val="0"/>
            </w:pPr>
          </w:p>
        </w:tc>
      </w:tr>
      <w:tr w:rsidR="00481698">
        <w:tc>
          <w:tcPr>
            <w:tcW w:w="2160" w:type="dxa"/>
            <w:tcMar>
              <w:top w:w="100" w:type="dxa"/>
              <w:left w:w="100" w:type="dxa"/>
              <w:bottom w:w="100" w:type="dxa"/>
              <w:right w:w="100" w:type="dxa"/>
            </w:tcMar>
          </w:tcPr>
          <w:p w:rsidR="00481698" w:rsidRDefault="00300721">
            <w:pPr>
              <w:widowControl w:val="0"/>
              <w:spacing w:line="240" w:lineRule="auto"/>
              <w:contextualSpacing w:val="0"/>
            </w:pPr>
            <w:r>
              <w:rPr>
                <w:b/>
              </w:rPr>
              <w:t>Classroom Location</w:t>
            </w:r>
          </w:p>
        </w:tc>
        <w:tc>
          <w:tcPr>
            <w:tcW w:w="3345" w:type="dxa"/>
            <w:tcMar>
              <w:top w:w="100" w:type="dxa"/>
              <w:left w:w="100" w:type="dxa"/>
              <w:bottom w:w="100" w:type="dxa"/>
              <w:right w:w="100" w:type="dxa"/>
            </w:tcMar>
          </w:tcPr>
          <w:p w:rsidR="00481698" w:rsidRDefault="00300721">
            <w:pPr>
              <w:widowControl w:val="0"/>
              <w:spacing w:line="240" w:lineRule="auto"/>
              <w:contextualSpacing w:val="0"/>
            </w:pPr>
            <w:r>
              <w:rPr>
                <w:color w:val="990000"/>
              </w:rPr>
              <w:t>(Note that Palomar has classes at several locations across its large district. Be sure that you are familiar with the location of your class within the district as well as location of your class on a particular campus.)</w:t>
            </w:r>
          </w:p>
        </w:tc>
        <w:tc>
          <w:tcPr>
            <w:tcW w:w="2085" w:type="dxa"/>
            <w:tcMar>
              <w:top w:w="100" w:type="dxa"/>
              <w:left w:w="100" w:type="dxa"/>
              <w:bottom w:w="100" w:type="dxa"/>
              <w:right w:w="100" w:type="dxa"/>
            </w:tcMar>
          </w:tcPr>
          <w:p w:rsidR="00481698" w:rsidRDefault="00300721">
            <w:pPr>
              <w:widowControl w:val="0"/>
              <w:spacing w:line="240" w:lineRule="auto"/>
              <w:contextualSpacing w:val="0"/>
            </w:pPr>
            <w:r>
              <w:rPr>
                <w:b/>
              </w:rPr>
              <w:t>Office Hours</w:t>
            </w:r>
          </w:p>
          <w:p w:rsidR="00481698" w:rsidRDefault="00300721">
            <w:pPr>
              <w:widowControl w:val="0"/>
              <w:spacing w:line="240" w:lineRule="auto"/>
              <w:contextualSpacing w:val="0"/>
            </w:pPr>
            <w:r>
              <w:rPr>
                <w:b/>
                <w:sz w:val="18"/>
                <w:szCs w:val="18"/>
              </w:rPr>
              <w:t>(“visiting hours”)</w:t>
            </w:r>
          </w:p>
        </w:tc>
        <w:tc>
          <w:tcPr>
            <w:tcW w:w="3930" w:type="dxa"/>
            <w:tcMar>
              <w:top w:w="100" w:type="dxa"/>
              <w:left w:w="100" w:type="dxa"/>
              <w:bottom w:w="100" w:type="dxa"/>
              <w:right w:w="100" w:type="dxa"/>
            </w:tcMar>
          </w:tcPr>
          <w:p w:rsidR="00481698" w:rsidRDefault="00481698">
            <w:pPr>
              <w:widowControl w:val="0"/>
              <w:spacing w:line="240" w:lineRule="auto"/>
              <w:contextualSpacing w:val="0"/>
            </w:pPr>
          </w:p>
        </w:tc>
      </w:tr>
    </w:tbl>
    <w:p w:rsidR="00481698" w:rsidRDefault="00481698"/>
    <w:p w:rsidR="00481698" w:rsidRDefault="00300721">
      <w:r>
        <w:rPr>
          <w:color w:val="990000"/>
        </w:rPr>
        <w:t>[Please note:</w:t>
      </w:r>
    </w:p>
    <w:p w:rsidR="00481698" w:rsidRDefault="00300721">
      <w:pPr>
        <w:numPr>
          <w:ilvl w:val="0"/>
          <w:numId w:val="1"/>
        </w:numPr>
        <w:ind w:hanging="360"/>
        <w:contextualSpacing/>
        <w:rPr>
          <w:color w:val="990000"/>
        </w:rPr>
      </w:pPr>
      <w:r>
        <w:rPr>
          <w:color w:val="990000"/>
        </w:rPr>
        <w:t xml:space="preserve">Course information can be found in the class schedule and college catalog.  </w:t>
      </w:r>
    </w:p>
    <w:p w:rsidR="00481698" w:rsidRDefault="00300721">
      <w:pPr>
        <w:numPr>
          <w:ilvl w:val="0"/>
          <w:numId w:val="1"/>
        </w:numPr>
        <w:ind w:hanging="360"/>
        <w:contextualSpacing/>
        <w:rPr>
          <w:color w:val="990000"/>
        </w:rPr>
      </w:pPr>
      <w:r>
        <w:rPr>
          <w:color w:val="990000"/>
        </w:rPr>
        <w:t>Office location</w:t>
      </w:r>
    </w:p>
    <w:p w:rsidR="00481698" w:rsidRDefault="00300721">
      <w:pPr>
        <w:numPr>
          <w:ilvl w:val="1"/>
          <w:numId w:val="1"/>
        </w:numPr>
        <w:ind w:hanging="360"/>
        <w:contextualSpacing/>
        <w:rPr>
          <w:color w:val="990000"/>
        </w:rPr>
      </w:pPr>
      <w:r>
        <w:rPr>
          <w:color w:val="990000"/>
        </w:rPr>
        <w:t xml:space="preserve">Full-time faculty, list your on-campus office location.  </w:t>
      </w:r>
    </w:p>
    <w:p w:rsidR="00481698" w:rsidRDefault="00300721">
      <w:pPr>
        <w:numPr>
          <w:ilvl w:val="1"/>
          <w:numId w:val="1"/>
        </w:numPr>
        <w:ind w:hanging="360"/>
        <w:contextualSpacing/>
        <w:rPr>
          <w:color w:val="990000"/>
        </w:rPr>
      </w:pPr>
      <w:r>
        <w:rPr>
          <w:color w:val="990000"/>
        </w:rPr>
        <w:t>Part-time faculty, you can schedule office hours in one of the three private offices locate</w:t>
      </w:r>
      <w:r>
        <w:rPr>
          <w:color w:val="990000"/>
        </w:rPr>
        <w:t>d in the part-time faculty workroom. Some departments have an office set aside near your department ADA’s office.  Check with your ADA for details.</w:t>
      </w:r>
    </w:p>
    <w:p w:rsidR="00481698" w:rsidRDefault="00300721">
      <w:pPr>
        <w:numPr>
          <w:ilvl w:val="0"/>
          <w:numId w:val="1"/>
        </w:numPr>
        <w:ind w:hanging="360"/>
        <w:contextualSpacing/>
        <w:rPr>
          <w:color w:val="990000"/>
        </w:rPr>
      </w:pPr>
      <w:r>
        <w:rPr>
          <w:color w:val="990000"/>
        </w:rPr>
        <w:t>Office hours</w:t>
      </w:r>
    </w:p>
    <w:p w:rsidR="00481698" w:rsidRDefault="00300721">
      <w:pPr>
        <w:numPr>
          <w:ilvl w:val="1"/>
          <w:numId w:val="1"/>
        </w:numPr>
        <w:ind w:hanging="360"/>
        <w:contextualSpacing/>
        <w:rPr>
          <w:color w:val="990000"/>
        </w:rPr>
      </w:pPr>
      <w:r>
        <w:rPr>
          <w:color w:val="990000"/>
        </w:rPr>
        <w:t xml:space="preserve">Full-time faculty are required to have 5 hours a week in their office for office hours.  </w:t>
      </w:r>
    </w:p>
    <w:p w:rsidR="00481698" w:rsidRDefault="00300721">
      <w:pPr>
        <w:numPr>
          <w:ilvl w:val="1"/>
          <w:numId w:val="1"/>
        </w:numPr>
        <w:ind w:hanging="360"/>
        <w:contextualSpacing/>
        <w:rPr>
          <w:color w:val="990000"/>
        </w:rPr>
      </w:pPr>
      <w:r>
        <w:rPr>
          <w:color w:val="990000"/>
        </w:rPr>
        <w:t>Part-</w:t>
      </w:r>
      <w:r>
        <w:rPr>
          <w:color w:val="990000"/>
        </w:rPr>
        <w:t xml:space="preserve">time faculty can be paid for office hours dependent on your teaching load (this is negotiated and may change from year to year. For part-time office hour information, please go to </w:t>
      </w:r>
      <w:hyperlink r:id="rId9">
        <w:r>
          <w:rPr>
            <w:color w:val="990000"/>
            <w:u w:val="single"/>
          </w:rPr>
          <w:t>http://www2.palomar.edu/pages/hr/employees/personnel/ptfaculty/.</w:t>
        </w:r>
      </w:hyperlink>
      <w:hyperlink r:id="rId10"/>
    </w:p>
    <w:p w:rsidR="00481698" w:rsidRDefault="00300721">
      <w:pPr>
        <w:numPr>
          <w:ilvl w:val="0"/>
          <w:numId w:val="1"/>
        </w:numPr>
        <w:ind w:hanging="360"/>
        <w:contextualSpacing/>
        <w:rPr>
          <w:color w:val="990000"/>
        </w:rPr>
      </w:pPr>
      <w:r>
        <w:rPr>
          <w:color w:val="990000"/>
        </w:rPr>
        <w:t>Phone</w:t>
      </w:r>
    </w:p>
    <w:p w:rsidR="00481698" w:rsidRDefault="00300721">
      <w:pPr>
        <w:numPr>
          <w:ilvl w:val="1"/>
          <w:numId w:val="1"/>
        </w:numPr>
        <w:ind w:hanging="360"/>
        <w:contextualSpacing/>
        <w:rPr>
          <w:color w:val="990000"/>
        </w:rPr>
      </w:pPr>
      <w:bookmarkStart w:id="2" w:name="_c6m16p12kfab" w:colFirst="0" w:colLast="0"/>
      <w:bookmarkEnd w:id="2"/>
      <w:r>
        <w:rPr>
          <w:color w:val="990000"/>
        </w:rPr>
        <w:t>Check with your ADA to make sure you are setup with a Palomar extension. Giving students your p</w:t>
      </w:r>
      <w:r>
        <w:rPr>
          <w:color w:val="990000"/>
        </w:rPr>
        <w:t>ersonal phone number is not a good idea.]</w:t>
      </w:r>
    </w:p>
    <w:p w:rsidR="00481698" w:rsidRDefault="00481698">
      <w:bookmarkStart w:id="3" w:name="_8ykyzk5yh5rm" w:colFirst="0" w:colLast="0"/>
      <w:bookmarkEnd w:id="3"/>
    </w:p>
    <w:p w:rsidR="00481698" w:rsidRDefault="00300721">
      <w:r>
        <w:rPr>
          <w:b/>
          <w:i/>
          <w:sz w:val="24"/>
          <w:szCs w:val="24"/>
        </w:rPr>
        <w:t>Communication Guidelines</w:t>
      </w:r>
    </w:p>
    <w:p w:rsidR="00481698" w:rsidRDefault="00300721">
      <w:r>
        <w:rPr>
          <w:color w:val="990000"/>
        </w:rPr>
        <w:t>[It is a good idea to let your students know if you have communication guidelines such as “M-Th I will respond to emails within 24 hours.  Emails received on Saturday and Sunday will likel</w:t>
      </w:r>
      <w:r>
        <w:rPr>
          <w:color w:val="990000"/>
        </w:rPr>
        <w:t>y not be returned until Monday.”]</w:t>
      </w:r>
    </w:p>
    <w:p w:rsidR="00481698" w:rsidRDefault="00300721">
      <w:pPr>
        <w:pStyle w:val="Heading2"/>
      </w:pPr>
      <w:bookmarkStart w:id="4" w:name="_3znysh7" w:colFirst="0" w:colLast="0"/>
      <w:bookmarkEnd w:id="4"/>
      <w:r>
        <w:lastRenderedPageBreak/>
        <w:t>Course Description</w:t>
      </w:r>
    </w:p>
    <w:p w:rsidR="00481698" w:rsidRDefault="00300721">
      <w:pPr>
        <w:numPr>
          <w:ilvl w:val="0"/>
          <w:numId w:val="5"/>
        </w:numPr>
        <w:ind w:hanging="360"/>
        <w:contextualSpacing/>
      </w:pPr>
      <w:r>
        <w:rPr>
          <w:color w:val="990000"/>
        </w:rPr>
        <w:t>[Find in catalog, or review the Course Outline of Record CurricUNET (</w:t>
      </w:r>
      <w:hyperlink r:id="rId11">
        <w:r>
          <w:rPr>
            <w:color w:val="990000"/>
            <w:u w:val="single"/>
          </w:rPr>
          <w:t>http://www.curricunet.com/palomar/</w:t>
        </w:r>
      </w:hyperlink>
      <w:r>
        <w:rPr>
          <w:color w:val="990000"/>
        </w:rPr>
        <w:t>).  Use your Palomar email username and password as your login.]</w:t>
      </w:r>
    </w:p>
    <w:p w:rsidR="00481698" w:rsidRDefault="00300721">
      <w:pPr>
        <w:pStyle w:val="Heading3"/>
        <w:contextualSpacing w:val="0"/>
      </w:pPr>
      <w:bookmarkStart w:id="5" w:name="_2et92p0" w:colFirst="0" w:colLast="0"/>
      <w:bookmarkEnd w:id="5"/>
      <w:r>
        <w:t>Course Prerequisite (if any)</w:t>
      </w:r>
    </w:p>
    <w:p w:rsidR="00481698" w:rsidRDefault="00300721">
      <w:pPr>
        <w:numPr>
          <w:ilvl w:val="0"/>
          <w:numId w:val="3"/>
        </w:numPr>
        <w:ind w:hanging="360"/>
        <w:contextualSpacing/>
      </w:pPr>
      <w:r>
        <w:rPr>
          <w:color w:val="990000"/>
        </w:rPr>
        <w:t>[Find in catalog]</w:t>
      </w:r>
    </w:p>
    <w:p w:rsidR="00481698" w:rsidRDefault="00300721">
      <w:pPr>
        <w:pStyle w:val="Heading2"/>
      </w:pPr>
      <w:bookmarkStart w:id="6" w:name="_tyjcwt" w:colFirst="0" w:colLast="0"/>
      <w:bookmarkEnd w:id="6"/>
      <w:r>
        <w:t>Course Objective</w:t>
      </w:r>
    </w:p>
    <w:p w:rsidR="00481698" w:rsidRDefault="00300721">
      <w:pPr>
        <w:numPr>
          <w:ilvl w:val="0"/>
          <w:numId w:val="5"/>
        </w:numPr>
        <w:ind w:hanging="360"/>
        <w:contextualSpacing/>
      </w:pPr>
      <w:r>
        <w:rPr>
          <w:color w:val="990000"/>
        </w:rPr>
        <w:t>[Find in Course Outline of Record in CurricUNET (</w:t>
      </w:r>
      <w:hyperlink r:id="rId12">
        <w:r>
          <w:rPr>
            <w:color w:val="990000"/>
            <w:u w:val="single"/>
          </w:rPr>
          <w:t>http://www.curricunet.com/palomar/</w:t>
        </w:r>
      </w:hyperlink>
      <w:r>
        <w:rPr>
          <w:color w:val="990000"/>
        </w:rPr>
        <w:t>).]</w:t>
      </w:r>
    </w:p>
    <w:p w:rsidR="00481698" w:rsidRDefault="00300721">
      <w:pPr>
        <w:pStyle w:val="Heading2"/>
      </w:pPr>
      <w:bookmarkStart w:id="7" w:name="_3dy6vkm" w:colFirst="0" w:colLast="0"/>
      <w:bookmarkEnd w:id="7"/>
      <w:r>
        <w:t>Course Student Learning Outcomes</w:t>
      </w:r>
    </w:p>
    <w:p w:rsidR="00481698" w:rsidRDefault="00300721">
      <w:pPr>
        <w:numPr>
          <w:ilvl w:val="0"/>
          <w:numId w:val="8"/>
        </w:numPr>
        <w:ind w:hanging="360"/>
        <w:contextualSpacing/>
      </w:pPr>
      <w:r>
        <w:rPr>
          <w:color w:val="990000"/>
        </w:rPr>
        <w:t xml:space="preserve">[Contact your department chair or ADA, or view on the SLO website, </w:t>
      </w:r>
      <w:hyperlink r:id="rId13">
        <w:r>
          <w:rPr>
            <w:color w:val="1155CC"/>
            <w:u w:val="single"/>
          </w:rPr>
          <w:t>http://www2.palomar.edu/pages/slo/</w:t>
        </w:r>
      </w:hyperlink>
      <w:r>
        <w:rPr>
          <w:color w:val="990000"/>
        </w:rPr>
        <w:t>, Be sure you know if one of t</w:t>
      </w:r>
      <w:r>
        <w:rPr>
          <w:color w:val="990000"/>
        </w:rPr>
        <w:t>he SLO’s will be assessed for the current semester.  Discuss SLO and Assessment with your department chair or department SLO facilitator. http://www2.palomar.edu/pages/sloresources/slo-facilitators/]</w:t>
      </w:r>
    </w:p>
    <w:p w:rsidR="00481698" w:rsidRDefault="00300721">
      <w:pPr>
        <w:pStyle w:val="Heading2"/>
      </w:pPr>
      <w:bookmarkStart w:id="8" w:name="_1t3h5sf" w:colFirst="0" w:colLast="0"/>
      <w:bookmarkEnd w:id="8"/>
      <w:r>
        <w:t>Textbook &amp; Course Materials &amp; Method of Instruction</w:t>
      </w:r>
    </w:p>
    <w:p w:rsidR="00481698" w:rsidRDefault="00300721">
      <w:r>
        <w:rPr>
          <w:color w:val="990000"/>
        </w:rPr>
        <w:t xml:space="preserve">[No </w:t>
      </w:r>
      <w:r>
        <w:rPr>
          <w:color w:val="990000"/>
        </w:rPr>
        <w:t>money is to be collected in class. Be sure to list all required and recommended materials on your syllabus, and stick to them. No surprises later in the semester!]</w:t>
      </w:r>
    </w:p>
    <w:p w:rsidR="00481698" w:rsidRDefault="00300721">
      <w:pPr>
        <w:pStyle w:val="Heading3"/>
        <w:keepNext w:val="0"/>
        <w:keepLines w:val="0"/>
        <w:contextualSpacing w:val="0"/>
      </w:pPr>
      <w:bookmarkStart w:id="9" w:name="_4d34og8" w:colFirst="0" w:colLast="0"/>
      <w:bookmarkEnd w:id="9"/>
      <w:r>
        <w:t>Required Text</w:t>
      </w:r>
    </w:p>
    <w:p w:rsidR="00481698" w:rsidRDefault="00300721">
      <w:pPr>
        <w:numPr>
          <w:ilvl w:val="0"/>
          <w:numId w:val="4"/>
        </w:numPr>
        <w:ind w:hanging="360"/>
        <w:contextualSpacing/>
      </w:pPr>
      <w:r>
        <w:rPr>
          <w:color w:val="990000"/>
        </w:rPr>
        <w:t>[If you are unsure, contact your ADA. You may also check with the bookstore. h</w:t>
      </w:r>
      <w:r>
        <w:rPr>
          <w:color w:val="990000"/>
        </w:rPr>
        <w:t>ttp://www.bkstr.com/palomarstore/shop/textbooks-and-course-materials]</w:t>
      </w:r>
    </w:p>
    <w:p w:rsidR="00481698" w:rsidRDefault="00300721">
      <w:pPr>
        <w:pStyle w:val="Heading3"/>
        <w:contextualSpacing w:val="0"/>
      </w:pPr>
      <w:bookmarkStart w:id="10" w:name="_2s8eyo1" w:colFirst="0" w:colLast="0"/>
      <w:bookmarkEnd w:id="10"/>
      <w:r>
        <w:t>Recommended Texts &amp; Other Readings</w:t>
      </w:r>
    </w:p>
    <w:p w:rsidR="00481698" w:rsidRDefault="00300721">
      <w:pPr>
        <w:numPr>
          <w:ilvl w:val="0"/>
          <w:numId w:val="6"/>
        </w:numPr>
        <w:ind w:hanging="360"/>
        <w:contextualSpacing/>
      </w:pPr>
      <w:r>
        <w:rPr>
          <w:color w:val="990000"/>
        </w:rPr>
        <w:t>[Remember, no surprises later in the semester; list everything they may need.]</w:t>
      </w:r>
    </w:p>
    <w:p w:rsidR="00481698" w:rsidRDefault="00300721">
      <w:pPr>
        <w:pStyle w:val="Heading3"/>
        <w:contextualSpacing w:val="0"/>
      </w:pPr>
      <w:bookmarkStart w:id="11" w:name="_17dp8vu" w:colFirst="0" w:colLast="0"/>
      <w:bookmarkEnd w:id="11"/>
      <w:r>
        <w:t>Online Resources (such as Blackboard or C</w:t>
      </w:r>
      <w:r>
        <w:t>anvas LMS</w:t>
      </w:r>
      <w:r>
        <w:t>)</w:t>
      </w:r>
    </w:p>
    <w:p w:rsidR="00481698" w:rsidRDefault="00300721">
      <w:pPr>
        <w:numPr>
          <w:ilvl w:val="0"/>
          <w:numId w:val="7"/>
        </w:numPr>
        <w:ind w:hanging="360"/>
        <w:contextualSpacing/>
      </w:pPr>
      <w:r>
        <w:rPr>
          <w:color w:val="990000"/>
        </w:rPr>
        <w:t>[If you are using an</w:t>
      </w:r>
      <w:r>
        <w:rPr>
          <w:color w:val="990000"/>
        </w:rPr>
        <w:t xml:space="preserve"> LMS, be sure to explain that you are using it, how to access it, and any other information that may be necessary.  All infoATC has recommended certain browsers with Blackboard. You may want to let students know. https://www2.palomar.edu/pages/atrc/2012/08</w:t>
      </w:r>
      <w:r>
        <w:rPr>
          <w:color w:val="990000"/>
        </w:rPr>
        <w:t>/28/browsers-and-blackboard/].</w:t>
      </w:r>
    </w:p>
    <w:p w:rsidR="00481698" w:rsidRDefault="00481698"/>
    <w:p w:rsidR="00481698" w:rsidRDefault="00300721">
      <w:r>
        <w:rPr>
          <w:b/>
          <w:i/>
          <w:sz w:val="24"/>
          <w:szCs w:val="24"/>
        </w:rPr>
        <w:t>Academic Resources</w:t>
      </w:r>
    </w:p>
    <w:p w:rsidR="00481698" w:rsidRDefault="00300721">
      <w:r>
        <w:rPr>
          <w:color w:val="990000"/>
        </w:rPr>
        <w:t xml:space="preserve">[Palomar College has tutoring available in many subjects: </w:t>
      </w:r>
      <w:hyperlink r:id="rId14">
        <w:r>
          <w:rPr>
            <w:color w:val="1155CC"/>
            <w:u w:val="single"/>
          </w:rPr>
          <w:t>https://www2.palomar.edu/pages/tutoringservices/</w:t>
        </w:r>
      </w:hyperlink>
      <w:r>
        <w:rPr>
          <w:color w:val="990000"/>
        </w:rPr>
        <w:t xml:space="preserve">.  We are also piloting online </w:t>
      </w:r>
      <w:r>
        <w:rPr>
          <w:color w:val="990000"/>
        </w:rPr>
        <w:t>tutoring for online classes and for classes held somewhere other than San Marcos or Escondido.]</w:t>
      </w:r>
    </w:p>
    <w:p w:rsidR="00481698" w:rsidRDefault="00300721">
      <w:pPr>
        <w:pStyle w:val="Heading2"/>
      </w:pPr>
      <w:bookmarkStart w:id="12" w:name="_3rdcrjn" w:colFirst="0" w:colLast="0"/>
      <w:bookmarkEnd w:id="12"/>
      <w:r>
        <w:t>Important Dates</w:t>
      </w:r>
    </w:p>
    <w:p w:rsidR="00481698" w:rsidRDefault="00300721">
      <w:r>
        <w:rPr>
          <w:color w:val="990000"/>
        </w:rPr>
        <w:t>[Be sure to let your students know the important add, drop, withdraw dates. http://www2.palomar.edu/pages/enrollmentservices/calendars/]</w:t>
      </w:r>
    </w:p>
    <w:p w:rsidR="00481698" w:rsidRDefault="00300721">
      <w:pPr>
        <w:pStyle w:val="Heading3"/>
        <w:ind w:firstLine="0"/>
        <w:contextualSpacing w:val="0"/>
      </w:pPr>
      <w:bookmarkStart w:id="13" w:name="_26in1rg" w:colFirst="0" w:colLast="0"/>
      <w:bookmarkEnd w:id="13"/>
      <w:r>
        <w:rPr>
          <w:rFonts w:ascii="Arial" w:eastAsia="Arial" w:hAnsi="Arial" w:cs="Arial"/>
          <w:i/>
        </w:rPr>
        <w:t>Drop Policy</w:t>
      </w:r>
    </w:p>
    <w:p w:rsidR="00481698" w:rsidRDefault="00300721">
      <w:r>
        <w:rPr>
          <w:color w:val="980000"/>
        </w:rPr>
        <w:t xml:space="preserve">[What is your drop policy? Be clear with your students. Whatever your policy, you must apply the same policy to all students.  You </w:t>
      </w:r>
      <w:r>
        <w:rPr>
          <w:b/>
          <w:color w:val="980000"/>
        </w:rPr>
        <w:t>must drop</w:t>
      </w:r>
      <w:r>
        <w:rPr>
          <w:color w:val="980000"/>
        </w:rPr>
        <w:t xml:space="preserve"> any student identified as a "no show" (students registered who have </w:t>
      </w:r>
      <w:r>
        <w:rPr>
          <w:b/>
          <w:i/>
          <w:color w:val="980000"/>
        </w:rPr>
        <w:t xml:space="preserve">never </w:t>
      </w:r>
      <w:r>
        <w:rPr>
          <w:color w:val="980000"/>
        </w:rPr>
        <w:t>attended class) by reporting these students on the first census drop roster or online through Faculty eServices.</w:t>
      </w:r>
    </w:p>
    <w:p w:rsidR="00481698" w:rsidRDefault="00481698"/>
    <w:p w:rsidR="00481698" w:rsidRDefault="00300721">
      <w:r>
        <w:rPr>
          <w:color w:val="980000"/>
        </w:rPr>
        <w:lastRenderedPageBreak/>
        <w:t xml:space="preserve">You </w:t>
      </w:r>
      <w:r>
        <w:rPr>
          <w:b/>
          <w:color w:val="980000"/>
        </w:rPr>
        <w:t>may elect to drop</w:t>
      </w:r>
      <w:r>
        <w:rPr>
          <w:color w:val="980000"/>
        </w:rPr>
        <w:t xml:space="preserve"> a student for excessive absences (defined as more than the number of times the class is scheduled to meet per week).  Ag</w:t>
      </w:r>
      <w:r>
        <w:rPr>
          <w:color w:val="980000"/>
        </w:rPr>
        <w:t>ain, be sure that you apply your policy consistently to all students.</w:t>
      </w:r>
    </w:p>
    <w:p w:rsidR="00481698" w:rsidRDefault="00481698"/>
    <w:p w:rsidR="00481698" w:rsidRDefault="00300721">
      <w:r>
        <w:rPr>
          <w:color w:val="980000"/>
        </w:rPr>
        <w:t xml:space="preserve">You may not lower a student’s grade due to absences. </w:t>
      </w:r>
    </w:p>
    <w:p w:rsidR="00481698" w:rsidRDefault="00481698"/>
    <w:p w:rsidR="00481698" w:rsidRDefault="00300721">
      <w:r>
        <w:rPr>
          <w:color w:val="990000"/>
        </w:rPr>
        <w:t>It is critical that you keep attendance records on all of your students in all of your classes.  If you drop a student who happens</w:t>
      </w:r>
      <w:r>
        <w:rPr>
          <w:color w:val="990000"/>
        </w:rPr>
        <w:t xml:space="preserve"> to be on financial aid or is on the GI Bill, you will be asked to provide that student’s last date of attendance. What you list will impact that student’s funding.]</w:t>
      </w:r>
    </w:p>
    <w:p w:rsidR="00481698" w:rsidRDefault="00300721">
      <w:pPr>
        <w:pStyle w:val="Heading2"/>
      </w:pPr>
      <w:bookmarkStart w:id="14" w:name="_lnxbz9" w:colFirst="0" w:colLast="0"/>
      <w:bookmarkEnd w:id="14"/>
      <w:r>
        <w:t>Student Behavior Expectation, “Class Rules,” Student Code of Conduct, etc.</w:t>
      </w:r>
    </w:p>
    <w:p w:rsidR="00481698" w:rsidRDefault="00300721">
      <w:r>
        <w:rPr>
          <w:color w:val="990000"/>
        </w:rPr>
        <w:t>[Include behavi</w:t>
      </w:r>
      <w:r>
        <w:rPr>
          <w:color w:val="990000"/>
        </w:rPr>
        <w:t xml:space="preserve">oral expectations including consequences (but don’t back yourself into a corner that you can’t get out of.  If you make an exception for one student, it will have to be made for all.)  Keep in mind that we are a community college and that our students are </w:t>
      </w:r>
      <w:r>
        <w:rPr>
          <w:color w:val="990000"/>
        </w:rPr>
        <w:t xml:space="preserve">adults.  Keep in mind too that we accept the top 100% of all applicants. Your expectations should be reasonable but clear. This is a key area for providing a clear but welcoming tone. </w:t>
      </w:r>
      <w:hyperlink r:id="rId15">
        <w:r>
          <w:rPr>
            <w:color w:val="1155CC"/>
            <w:u w:val="single"/>
          </w:rPr>
          <w:t>Palomar’s Student Code of Conduct</w:t>
        </w:r>
      </w:hyperlink>
      <w:r>
        <w:rPr>
          <w:color w:val="990000"/>
        </w:rPr>
        <w:t>.]</w:t>
      </w:r>
    </w:p>
    <w:p w:rsidR="00481698" w:rsidRDefault="00481698"/>
    <w:p w:rsidR="00481698" w:rsidRDefault="00300721">
      <w:r>
        <w:rPr>
          <w:color w:val="990000"/>
        </w:rPr>
        <w:t xml:space="preserve">If an issue arises, please report the matter to Office of Student Affairs using the </w:t>
      </w:r>
      <w:hyperlink r:id="rId16">
        <w:r>
          <w:rPr>
            <w:color w:val="1155CC"/>
            <w:u w:val="single"/>
          </w:rPr>
          <w:t>Incident Report</w:t>
        </w:r>
      </w:hyperlink>
    </w:p>
    <w:p w:rsidR="00481698" w:rsidRDefault="00481698"/>
    <w:p w:rsidR="00481698" w:rsidRDefault="00300721">
      <w:pPr>
        <w:pStyle w:val="Heading2"/>
      </w:pPr>
      <w:bookmarkStart w:id="15" w:name="_35nkun2" w:colFirst="0" w:colLast="0"/>
      <w:bookmarkEnd w:id="15"/>
      <w:r>
        <w:t>Americans with</w:t>
      </w:r>
      <w:r>
        <w:t xml:space="preserve"> Disabilities Act (ADA)</w:t>
      </w:r>
    </w:p>
    <w:p w:rsidR="00481698" w:rsidRDefault="00300721">
      <w:r>
        <w:rPr>
          <w:color w:val="990000"/>
        </w:rPr>
        <w:t>[Provide directions/instructions for students with disabilities. If a student is granted an accommodation from the DRC, the student must bring you verification of that.  You cannot deny that accommodation. Contact Disability Resourc</w:t>
      </w:r>
      <w:r>
        <w:rPr>
          <w:color w:val="990000"/>
        </w:rPr>
        <w:t>e Center for assistance:</w:t>
      </w:r>
      <w:hyperlink r:id="rId17">
        <w:r>
          <w:rPr>
            <w:color w:val="990000"/>
            <w:u w:val="single"/>
          </w:rPr>
          <w:t xml:space="preserve"> http://www2.palomar.edu/drc/</w:t>
        </w:r>
      </w:hyperlink>
      <w:r>
        <w:rPr>
          <w:color w:val="990000"/>
        </w:rPr>
        <w:t xml:space="preserve">.  </w:t>
      </w:r>
    </w:p>
    <w:p w:rsidR="00481698" w:rsidRDefault="00481698"/>
    <w:p w:rsidR="00481698" w:rsidRDefault="00300721">
      <w:r>
        <w:rPr>
          <w:color w:val="990000"/>
        </w:rPr>
        <w:t xml:space="preserve">An example of the statement that could be used on your syllabus: “Disclosure of Disabilities to Instructors/Staff:  If you have specific disabilities </w:t>
      </w:r>
      <w:r>
        <w:rPr>
          <w:color w:val="990000"/>
        </w:rPr>
        <w:t>and require special accommodations, please let me know right away. DRC (Disability Resource Center) will, upon student request, inform faculty/staff about functional and/or educational limitations and about recommended accommodations.” Never ask a specific</w:t>
      </w:r>
      <w:r>
        <w:rPr>
          <w:color w:val="990000"/>
        </w:rPr>
        <w:t xml:space="preserve"> student if he/she has a disability.  </w:t>
      </w:r>
    </w:p>
    <w:p w:rsidR="00481698" w:rsidRDefault="00481698"/>
    <w:p w:rsidR="00481698" w:rsidRDefault="00300721">
      <w:r>
        <w:rPr>
          <w:color w:val="990000"/>
        </w:rPr>
        <w:t xml:space="preserve">For information about the presence of service animals in the class, see </w:t>
      </w:r>
      <w:hyperlink r:id="rId18">
        <w:r>
          <w:rPr>
            <w:color w:val="1155CC"/>
            <w:u w:val="single"/>
          </w:rPr>
          <w:t>https://www2.palomar.edu/pages/drc/service-animals/</w:t>
        </w:r>
      </w:hyperlink>
      <w:r>
        <w:rPr>
          <w:color w:val="990000"/>
        </w:rPr>
        <w:t>.  We are allowed to a</w:t>
      </w:r>
      <w:r>
        <w:rPr>
          <w:color w:val="990000"/>
        </w:rPr>
        <w:t xml:space="preserve">sk two questions only: </w:t>
      </w:r>
    </w:p>
    <w:p w:rsidR="00481698" w:rsidRDefault="00300721">
      <w:r>
        <w:rPr>
          <w:color w:val="980000"/>
        </w:rPr>
        <w:t>1) Is the animal required because of a disability? and 2) What work/task is the animal trained to perform? Service animals include dogs and miniature horses.]</w:t>
      </w:r>
    </w:p>
    <w:p w:rsidR="00481698" w:rsidRDefault="00300721">
      <w:pPr>
        <w:pStyle w:val="Heading2"/>
      </w:pPr>
      <w:bookmarkStart w:id="16" w:name="_knra7lqyho2q" w:colFirst="0" w:colLast="0"/>
      <w:bookmarkEnd w:id="16"/>
      <w:r>
        <w:t>Diversity Statement</w:t>
      </w:r>
    </w:p>
    <w:p w:rsidR="00481698" w:rsidRDefault="00300721">
      <w:r>
        <w:rPr>
          <w:color w:val="990000"/>
        </w:rPr>
        <w:t>[Provide a statement about diversity.  Such as “We at</w:t>
      </w:r>
      <w:r>
        <w:rPr>
          <w:color w:val="990000"/>
        </w:rPr>
        <w:t xml:space="preserve"> Palomar College take pride in our gender, sexual, religious, ethnic, and racial diversity.  We do not tolerate hate of any kind on campus, and we especially condemn in the strongest possible terms the intolerance and mistreatment of those who are lesbian,</w:t>
      </w:r>
      <w:r>
        <w:rPr>
          <w:color w:val="990000"/>
        </w:rPr>
        <w:t xml:space="preserve"> gay, bisexual, transgender, or questioning.  Embrace all differences!” From the Child Development Website http://www2.palomar.edu/pages/childdevelopment/ ] </w:t>
      </w:r>
    </w:p>
    <w:p w:rsidR="00481698" w:rsidRDefault="00300721">
      <w:pPr>
        <w:pStyle w:val="Heading2"/>
      </w:pPr>
      <w:bookmarkStart w:id="17" w:name="_1ksv4uv" w:colFirst="0" w:colLast="0"/>
      <w:bookmarkEnd w:id="17"/>
      <w:r>
        <w:t>Field trips, class fees, etc.</w:t>
      </w:r>
    </w:p>
    <w:p w:rsidR="00481698" w:rsidRDefault="00300721">
      <w:r>
        <w:rPr>
          <w:color w:val="990000"/>
        </w:rPr>
        <w:t>[All field trips require advanced approval and</w:t>
      </w:r>
      <w:hyperlink r:id="rId19">
        <w:r>
          <w:rPr>
            <w:color w:val="990000"/>
            <w:u w:val="single"/>
          </w:rPr>
          <w:t xml:space="preserve"> Clery Act</w:t>
        </w:r>
      </w:hyperlink>
      <w:r>
        <w:rPr>
          <w:color w:val="990000"/>
        </w:rPr>
        <w:t xml:space="preserve"> Training on your part (contact Karen Boguta-Reeves at x3977).</w:t>
      </w:r>
    </w:p>
    <w:p w:rsidR="00481698" w:rsidRDefault="00300721">
      <w:r>
        <w:rPr>
          <w:color w:val="990000"/>
        </w:rPr>
        <w:t>Class fees, etc., are set up and communicated to students well in advance of your class. Always discuss with your department</w:t>
      </w:r>
      <w:r>
        <w:rPr>
          <w:color w:val="990000"/>
        </w:rPr>
        <w:t xml:space="preserve"> chair in advance.]</w:t>
      </w:r>
    </w:p>
    <w:p w:rsidR="00481698" w:rsidRDefault="00300721">
      <w:pPr>
        <w:pStyle w:val="Heading2"/>
      </w:pPr>
      <w:bookmarkStart w:id="18" w:name="_44sinio" w:colFirst="0" w:colLast="0"/>
      <w:bookmarkEnd w:id="18"/>
      <w:r>
        <w:lastRenderedPageBreak/>
        <w:t>Student Safety</w:t>
      </w:r>
    </w:p>
    <w:p w:rsidR="00481698" w:rsidRDefault="00300721">
      <w:r>
        <w:rPr>
          <w:color w:val="990000"/>
        </w:rPr>
        <w:t>[Are you teaching a course in a classroom where safety is an issue such as a Chemistry lab?  If so, provide safety information. Your department may have standard language to include.]</w:t>
      </w:r>
    </w:p>
    <w:p w:rsidR="00481698" w:rsidRDefault="00300721">
      <w:pPr>
        <w:pStyle w:val="Heading2"/>
      </w:pPr>
      <w:bookmarkStart w:id="19" w:name="_2jxsxqh" w:colFirst="0" w:colLast="0"/>
      <w:bookmarkEnd w:id="19"/>
      <w:r>
        <w:t>Academic Integrity</w:t>
      </w:r>
    </w:p>
    <w:p w:rsidR="00481698" w:rsidRDefault="00300721">
      <w:bookmarkStart w:id="20" w:name="_z337ya" w:colFirst="0" w:colLast="0"/>
      <w:bookmarkEnd w:id="20"/>
      <w:r>
        <w:rPr>
          <w:color w:val="990000"/>
        </w:rPr>
        <w:t xml:space="preserve">[Include a statement about academic Integrity.  If you are not sure what to write you can review the information provided by the Office of Student Affairs </w:t>
      </w:r>
      <w:hyperlink r:id="rId20">
        <w:r>
          <w:rPr>
            <w:color w:val="1155CC"/>
            <w:u w:val="single"/>
          </w:rPr>
          <w:t>ht</w:t>
        </w:r>
        <w:r>
          <w:rPr>
            <w:color w:val="1155CC"/>
            <w:u w:val="single"/>
          </w:rPr>
          <w:t>tps://www2.palomar.edu/pages/studentaffairs/home/policies/academic-integrity/</w:t>
        </w:r>
      </w:hyperlink>
      <w:r>
        <w:rPr>
          <w:color w:val="990000"/>
        </w:rPr>
        <w:t>.</w:t>
      </w:r>
    </w:p>
    <w:p w:rsidR="00481698" w:rsidRDefault="00481698"/>
    <w:p w:rsidR="00481698" w:rsidRDefault="00300721">
      <w:r>
        <w:rPr>
          <w:color w:val="990000"/>
        </w:rPr>
        <w:t xml:space="preserve">Be very clear about your grading policy and grading structure. Have a friend or colleague look at your policy to make sure that it can be easily understood.  </w:t>
      </w:r>
    </w:p>
    <w:p w:rsidR="00481698" w:rsidRDefault="00481698"/>
    <w:p w:rsidR="00481698" w:rsidRDefault="00300721">
      <w:r>
        <w:rPr>
          <w:color w:val="990000"/>
        </w:rPr>
        <w:t>“Attendance” sho</w:t>
      </w:r>
      <w:r>
        <w:rPr>
          <w:color w:val="990000"/>
        </w:rPr>
        <w:t>uld never be tied to grades; you can give grades for participation, but make sure participation is clearly defined.]</w:t>
      </w:r>
    </w:p>
    <w:p w:rsidR="00481698" w:rsidRDefault="00481698"/>
    <w:p w:rsidR="00481698" w:rsidRDefault="00300721">
      <w:r>
        <w:rPr>
          <w:color w:val="990000"/>
        </w:rPr>
        <w:t>A suggested statement: (</w:t>
      </w:r>
      <w:r>
        <w:rPr>
          <w:color w:val="990000"/>
          <w:highlight w:val="yellow"/>
        </w:rPr>
        <w:t>see Sherry’s document</w:t>
      </w:r>
      <w:r>
        <w:rPr>
          <w:color w:val="990000"/>
        </w:rPr>
        <w:t>)</w:t>
      </w:r>
    </w:p>
    <w:p w:rsidR="00481698" w:rsidRDefault="00481698"/>
    <w:p w:rsidR="00481698" w:rsidRDefault="00300721">
      <w:r>
        <w:rPr>
          <w:b/>
          <w:i/>
          <w:sz w:val="24"/>
          <w:szCs w:val="24"/>
        </w:rPr>
        <w:t>Grading Policy</w:t>
      </w:r>
    </w:p>
    <w:p w:rsidR="00481698" w:rsidRDefault="00481698"/>
    <w:p w:rsidR="00481698" w:rsidRDefault="00300721">
      <w:r>
        <w:rPr>
          <w:color w:val="990000"/>
        </w:rPr>
        <w:t>Check your addition. Keep your grading straightforward. Everything that the student needs to know about how he/she will be graded for your class should be made crystal clear in this one brief section.  Don’t throw surprises in elsewhere and don’t make chan</w:t>
      </w:r>
      <w:r>
        <w:rPr>
          <w:color w:val="990000"/>
        </w:rPr>
        <w:t>ges along the way. Be sure that any information included on Blackboard matches with what you have set forth in your syllabus.]</w:t>
      </w:r>
    </w:p>
    <w:p w:rsidR="00481698" w:rsidRDefault="00481698"/>
    <w:p w:rsidR="00481698" w:rsidRDefault="00300721">
      <w:pPr>
        <w:pStyle w:val="Heading2"/>
      </w:pPr>
      <w:bookmarkStart w:id="21" w:name="_3j2qqm3" w:colFirst="0" w:colLast="0"/>
      <w:bookmarkEnd w:id="21"/>
      <w:r>
        <w:t>Graded Course Activities</w:t>
      </w:r>
    </w:p>
    <w:p w:rsidR="00481698" w:rsidRDefault="00481698"/>
    <w:tbl>
      <w:tblPr>
        <w:tblStyle w:val="a0"/>
        <w:tblW w:w="99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0"/>
        <w:gridCol w:w="7110"/>
      </w:tblGrid>
      <w:tr w:rsidR="00481698">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contextualSpacing w:val="0"/>
            </w:pPr>
            <w:r>
              <w:rPr>
                <w:b/>
              </w:rPr>
              <w:t xml:space="preserve">Points/percentage                </w:t>
            </w:r>
            <w:r>
              <w:rPr>
                <w:b/>
              </w:rPr>
              <w:tab/>
            </w:r>
          </w:p>
        </w:tc>
        <w:tc>
          <w:tcPr>
            <w:tcW w:w="71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contextualSpacing w:val="0"/>
            </w:pPr>
            <w:r>
              <w:rPr>
                <w:b/>
              </w:rPr>
              <w:t>Description</w:t>
            </w:r>
          </w:p>
        </w:tc>
      </w:tr>
      <w:tr w:rsidR="00481698">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contextualSpacing w:val="0"/>
            </w:pPr>
            <w:r>
              <w:rPr>
                <w:color w:val="990000"/>
              </w:rPr>
              <w:t>pts</w:t>
            </w:r>
          </w:p>
        </w:tc>
        <w:tc>
          <w:tcPr>
            <w:tcW w:w="7110" w:type="dxa"/>
            <w:tcBorders>
              <w:bottom w:val="single" w:sz="8" w:space="0" w:color="000000"/>
              <w:right w:val="single" w:sz="8" w:space="0" w:color="000000"/>
            </w:tcBorders>
            <w:tcMar>
              <w:top w:w="100" w:type="dxa"/>
              <w:left w:w="100" w:type="dxa"/>
              <w:bottom w:w="100" w:type="dxa"/>
              <w:right w:w="100" w:type="dxa"/>
            </w:tcMar>
          </w:tcPr>
          <w:p w:rsidR="00481698" w:rsidRDefault="00300721">
            <w:pPr>
              <w:contextualSpacing w:val="0"/>
            </w:pPr>
            <w:r>
              <w:rPr>
                <w:color w:val="990000"/>
              </w:rPr>
              <w:t>Item (List all activities, tests, etc. that will determine the students’ final grade.)</w:t>
            </w:r>
          </w:p>
        </w:tc>
      </w:tr>
      <w:tr w:rsidR="00481698">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contextualSpacing w:val="0"/>
            </w:pPr>
            <w:r>
              <w:rPr>
                <w:color w:val="990000"/>
              </w:rPr>
              <w:t>pts</w:t>
            </w:r>
          </w:p>
        </w:tc>
        <w:tc>
          <w:tcPr>
            <w:tcW w:w="7110" w:type="dxa"/>
            <w:tcBorders>
              <w:bottom w:val="single" w:sz="8" w:space="0" w:color="000000"/>
              <w:right w:val="single" w:sz="8" w:space="0" w:color="000000"/>
            </w:tcBorders>
            <w:tcMar>
              <w:top w:w="100" w:type="dxa"/>
              <w:left w:w="100" w:type="dxa"/>
              <w:bottom w:w="100" w:type="dxa"/>
              <w:right w:w="100" w:type="dxa"/>
            </w:tcMar>
          </w:tcPr>
          <w:p w:rsidR="00481698" w:rsidRDefault="00300721">
            <w:pPr>
              <w:contextualSpacing w:val="0"/>
            </w:pPr>
            <w:r>
              <w:rPr>
                <w:color w:val="990000"/>
              </w:rPr>
              <w:t>Item (List all activities, tests, etc. that will determine the students’ final grade.)</w:t>
            </w:r>
          </w:p>
        </w:tc>
      </w:tr>
      <w:tr w:rsidR="00481698">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contextualSpacing w:val="0"/>
            </w:pPr>
            <w:r>
              <w:t xml:space="preserve">Pts  </w:t>
            </w:r>
            <w:r>
              <w:rPr>
                <w:color w:val="990000"/>
              </w:rPr>
              <w:t>[make sure it equals 100%]</w:t>
            </w:r>
          </w:p>
        </w:tc>
        <w:tc>
          <w:tcPr>
            <w:tcW w:w="7110" w:type="dxa"/>
            <w:tcBorders>
              <w:bottom w:val="single" w:sz="8" w:space="0" w:color="000000"/>
              <w:right w:val="single" w:sz="8" w:space="0" w:color="000000"/>
            </w:tcBorders>
            <w:tcMar>
              <w:top w:w="100" w:type="dxa"/>
              <w:left w:w="100" w:type="dxa"/>
              <w:bottom w:w="100" w:type="dxa"/>
              <w:right w:w="100" w:type="dxa"/>
            </w:tcMar>
          </w:tcPr>
          <w:p w:rsidR="00481698" w:rsidRDefault="00300721">
            <w:pPr>
              <w:contextualSpacing w:val="0"/>
            </w:pPr>
            <w:r>
              <w:t>Total Points Possible</w:t>
            </w:r>
          </w:p>
        </w:tc>
      </w:tr>
    </w:tbl>
    <w:p w:rsidR="00481698" w:rsidRDefault="00300721">
      <w:pPr>
        <w:pStyle w:val="Heading2"/>
        <w:keepNext w:val="0"/>
        <w:keepLines w:val="0"/>
      </w:pPr>
      <w:bookmarkStart w:id="22" w:name="_1y810tw" w:colFirst="0" w:colLast="0"/>
      <w:bookmarkEnd w:id="22"/>
      <w:r>
        <w:t>Viewing Grades</w:t>
      </w:r>
    </w:p>
    <w:p w:rsidR="00481698" w:rsidRDefault="00300721">
      <w:r>
        <w:rPr>
          <w:color w:val="990000"/>
        </w:rPr>
        <w:t>[How w</w:t>
      </w:r>
      <w:r>
        <w:rPr>
          <w:color w:val="990000"/>
        </w:rPr>
        <w:t>ill your students be able to see their grades?  Will you be using the LMS to post grades?  Will you be keeping your own spreadsheet so that they would need to meet with you to see their points?]</w:t>
      </w:r>
    </w:p>
    <w:p w:rsidR="00481698" w:rsidRDefault="00300721">
      <w:pPr>
        <w:pStyle w:val="Heading2"/>
      </w:pPr>
      <w:bookmarkStart w:id="23" w:name="_4i7ojhp" w:colFirst="0" w:colLast="0"/>
      <w:bookmarkEnd w:id="23"/>
      <w:r>
        <w:t>Letter Grade Assignment</w:t>
      </w:r>
    </w:p>
    <w:p w:rsidR="00481698" w:rsidRDefault="00300721">
      <w:r>
        <w:rPr>
          <w:color w:val="990000"/>
        </w:rPr>
        <w:t>[Include an explanation between the r</w:t>
      </w:r>
      <w:r>
        <w:rPr>
          <w:color w:val="990000"/>
        </w:rPr>
        <w:t xml:space="preserve">elationship of points earned and the final letter grade. </w:t>
      </w:r>
      <w:r>
        <w:rPr>
          <w:b/>
          <w:color w:val="990000"/>
        </w:rPr>
        <w:t>Example: “</w:t>
      </w:r>
      <w:r>
        <w:rPr>
          <w:color w:val="990000"/>
        </w:rPr>
        <w:t>Final grades assigned for this course will be based on the percentage of total points earned and are assigned as follows”]:</w:t>
      </w:r>
    </w:p>
    <w:p w:rsidR="00481698" w:rsidRDefault="00481698"/>
    <w:tbl>
      <w:tblPr>
        <w:tblStyle w:val="a1"/>
        <w:tblW w:w="60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0"/>
        <w:gridCol w:w="3420"/>
      </w:tblGrid>
      <w:tr w:rsidR="00481698">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rPr>
                <w:b/>
              </w:rPr>
              <w:t>Letter Grade</w:t>
            </w:r>
          </w:p>
        </w:tc>
        <w:tc>
          <w:tcPr>
            <w:tcW w:w="34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rPr>
                <w:b/>
              </w:rPr>
              <w:t>Percentage</w:t>
            </w:r>
          </w:p>
        </w:tc>
      </w:tr>
      <w:tr w:rsidR="00481698">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A</w:t>
            </w:r>
          </w:p>
        </w:tc>
        <w:tc>
          <w:tcPr>
            <w:tcW w:w="3420" w:type="dxa"/>
            <w:tcBorders>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90-100%</w:t>
            </w:r>
          </w:p>
        </w:tc>
      </w:tr>
      <w:tr w:rsidR="00481698">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B</w:t>
            </w:r>
          </w:p>
        </w:tc>
        <w:tc>
          <w:tcPr>
            <w:tcW w:w="3420" w:type="dxa"/>
            <w:tcBorders>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80-89%</w:t>
            </w:r>
          </w:p>
        </w:tc>
      </w:tr>
      <w:tr w:rsidR="00481698">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C</w:t>
            </w:r>
          </w:p>
        </w:tc>
        <w:tc>
          <w:tcPr>
            <w:tcW w:w="3420" w:type="dxa"/>
            <w:tcBorders>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70-79%</w:t>
            </w:r>
          </w:p>
        </w:tc>
      </w:tr>
      <w:tr w:rsidR="00481698">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D</w:t>
            </w:r>
          </w:p>
        </w:tc>
        <w:tc>
          <w:tcPr>
            <w:tcW w:w="3420" w:type="dxa"/>
            <w:tcBorders>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60-69%</w:t>
            </w:r>
          </w:p>
        </w:tc>
      </w:tr>
      <w:tr w:rsidR="00481698">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F</w:t>
            </w:r>
          </w:p>
        </w:tc>
        <w:tc>
          <w:tcPr>
            <w:tcW w:w="3420" w:type="dxa"/>
            <w:tcBorders>
              <w:bottom w:val="single" w:sz="8" w:space="0" w:color="000000"/>
              <w:right w:val="single" w:sz="8" w:space="0" w:color="000000"/>
            </w:tcBorders>
            <w:tcMar>
              <w:top w:w="100" w:type="dxa"/>
              <w:left w:w="100" w:type="dxa"/>
              <w:bottom w:w="100" w:type="dxa"/>
              <w:right w:w="100" w:type="dxa"/>
            </w:tcMar>
          </w:tcPr>
          <w:p w:rsidR="00481698" w:rsidRDefault="00300721">
            <w:pPr>
              <w:ind w:left="640"/>
              <w:contextualSpacing w:val="0"/>
            </w:pPr>
            <w:r>
              <w:t>0-59%</w:t>
            </w:r>
          </w:p>
        </w:tc>
      </w:tr>
    </w:tbl>
    <w:p w:rsidR="00481698" w:rsidRDefault="00481698">
      <w:bookmarkStart w:id="24" w:name="_2xcytpi" w:colFirst="0" w:colLast="0"/>
      <w:bookmarkEnd w:id="24"/>
    </w:p>
    <w:p w:rsidR="00481698" w:rsidRDefault="00300721">
      <w:r>
        <w:rPr>
          <w:b/>
          <w:i/>
          <w:sz w:val="24"/>
          <w:szCs w:val="24"/>
        </w:rPr>
        <w:t>Late Work Policy</w:t>
      </w:r>
    </w:p>
    <w:p w:rsidR="00481698" w:rsidRDefault="00300721">
      <w:r>
        <w:rPr>
          <w:color w:val="990000"/>
        </w:rPr>
        <w:t>[Will you allow late work?  Possible statement “Be sure to pay close attention to deadlines—there will be no make up assignments or quizzes, or late work accepted without a serious and compelling reason and instructor approval”</w:t>
      </w:r>
      <w:r>
        <w:rPr>
          <w:color w:val="990000"/>
        </w:rPr>
        <w:t>.  Please note, our students with disabilities have mentioned several times that allowing late work even one time or for a reduction in points is very valuable for them.]</w:t>
      </w:r>
    </w:p>
    <w:p w:rsidR="00481698" w:rsidRDefault="00481698"/>
    <w:p w:rsidR="00481698" w:rsidRDefault="00300721">
      <w:r>
        <w:rPr>
          <w:b/>
          <w:i/>
          <w:sz w:val="24"/>
          <w:szCs w:val="24"/>
        </w:rPr>
        <w:t>Course Calendar</w:t>
      </w:r>
    </w:p>
    <w:p w:rsidR="00481698" w:rsidRDefault="00300721">
      <w:r>
        <w:rPr>
          <w:color w:val="990000"/>
        </w:rPr>
        <w:t>[Be sure to include a course calendar that includes the important da</w:t>
      </w:r>
      <w:r>
        <w:rPr>
          <w:color w:val="990000"/>
        </w:rPr>
        <w:t>tes in your course.  Fall 2016 we are transitioning from a traditional calendar to a compressed calendar, which means we no longer have a finals week. With the compressed calendar  Please be sure to note this adjustment in your course calendar.  For the ac</w:t>
      </w:r>
      <w:r>
        <w:rPr>
          <w:color w:val="990000"/>
        </w:rPr>
        <w:t xml:space="preserve">ademic calendar, go to: </w:t>
      </w:r>
      <w:hyperlink r:id="rId21">
        <w:r>
          <w:rPr>
            <w:color w:val="1155CC"/>
            <w:u w:val="single"/>
          </w:rPr>
          <w:t>http://www2.palomar.edu/pages/enrollmentservices/calendars/</w:t>
        </w:r>
      </w:hyperlink>
      <w:r>
        <w:rPr>
          <w:color w:val="990000"/>
        </w:rPr>
        <w:t>.</w:t>
      </w:r>
    </w:p>
    <w:p w:rsidR="00481698" w:rsidRDefault="00481698"/>
    <w:p w:rsidR="00481698" w:rsidRDefault="00300721">
      <w:r>
        <w:rPr>
          <w:color w:val="990000"/>
        </w:rPr>
        <w:t>The following are 3 possible outlines you may like; however there are MANY ways to create y</w:t>
      </w:r>
      <w:r>
        <w:rPr>
          <w:color w:val="990000"/>
        </w:rPr>
        <w:t>our calendar.  These are just ideas.]</w:t>
      </w:r>
    </w:p>
    <w:p w:rsidR="00481698" w:rsidRDefault="00300721">
      <w:pPr>
        <w:pStyle w:val="Heading2"/>
        <w:keepNext w:val="0"/>
        <w:keepLines w:val="0"/>
      </w:pPr>
      <w:bookmarkStart w:id="25" w:name="_1ci93xb" w:colFirst="0" w:colLast="0"/>
      <w:bookmarkEnd w:id="25"/>
      <w:r>
        <w:t>Possible format:  Bulleted List, Topic Outline/Schedule</w:t>
      </w:r>
    </w:p>
    <w:p w:rsidR="00481698" w:rsidRDefault="00300721">
      <w:pPr>
        <w:numPr>
          <w:ilvl w:val="0"/>
          <w:numId w:val="2"/>
        </w:numPr>
        <w:spacing w:after="120"/>
        <w:ind w:hanging="360"/>
        <w:contextualSpacing/>
      </w:pPr>
      <w:r>
        <w:rPr>
          <w:b/>
        </w:rPr>
        <w:t xml:space="preserve">Week 01: </w:t>
      </w:r>
      <w:r>
        <w:rPr>
          <w:b/>
          <w:color w:val="990000"/>
        </w:rPr>
        <w:t>[topic]</w:t>
      </w:r>
    </w:p>
    <w:p w:rsidR="00481698" w:rsidRDefault="00300721">
      <w:pPr>
        <w:numPr>
          <w:ilvl w:val="1"/>
          <w:numId w:val="2"/>
        </w:numPr>
        <w:spacing w:after="120"/>
        <w:ind w:hanging="360"/>
        <w:contextualSpacing/>
        <w:rPr>
          <w:color w:val="990000"/>
        </w:rPr>
      </w:pPr>
      <w:r>
        <w:rPr>
          <w:color w:val="990000"/>
        </w:rPr>
        <w:t>[details]</w:t>
      </w:r>
    </w:p>
    <w:p w:rsidR="00481698" w:rsidRDefault="00300721">
      <w:pPr>
        <w:numPr>
          <w:ilvl w:val="0"/>
          <w:numId w:val="2"/>
        </w:numPr>
        <w:spacing w:after="120"/>
        <w:ind w:hanging="360"/>
        <w:contextualSpacing/>
        <w:rPr>
          <w:b/>
        </w:rPr>
      </w:pPr>
      <w:r>
        <w:rPr>
          <w:b/>
        </w:rPr>
        <w:t xml:space="preserve">Week 02: </w:t>
      </w:r>
      <w:r>
        <w:rPr>
          <w:b/>
          <w:color w:val="990000"/>
        </w:rPr>
        <w:t xml:space="preserve"> [topic]</w:t>
      </w:r>
    </w:p>
    <w:p w:rsidR="00481698" w:rsidRDefault="00300721">
      <w:pPr>
        <w:numPr>
          <w:ilvl w:val="1"/>
          <w:numId w:val="2"/>
        </w:numPr>
        <w:spacing w:after="120"/>
        <w:ind w:hanging="360"/>
        <w:contextualSpacing/>
        <w:rPr>
          <w:color w:val="990000"/>
        </w:rPr>
      </w:pPr>
      <w:r>
        <w:rPr>
          <w:color w:val="990000"/>
        </w:rPr>
        <w:t>[details]</w:t>
      </w:r>
    </w:p>
    <w:p w:rsidR="00481698" w:rsidRDefault="00300721">
      <w:pPr>
        <w:numPr>
          <w:ilvl w:val="0"/>
          <w:numId w:val="2"/>
        </w:numPr>
        <w:spacing w:after="120"/>
        <w:ind w:hanging="360"/>
        <w:contextualSpacing/>
        <w:rPr>
          <w:b/>
        </w:rPr>
      </w:pPr>
      <w:r>
        <w:rPr>
          <w:b/>
        </w:rPr>
        <w:t>Week 03:</w:t>
      </w:r>
      <w:r>
        <w:rPr>
          <w:b/>
          <w:color w:val="990000"/>
        </w:rPr>
        <w:t xml:space="preserve">  [topic]</w:t>
      </w:r>
    </w:p>
    <w:p w:rsidR="00481698" w:rsidRDefault="00300721">
      <w:pPr>
        <w:numPr>
          <w:ilvl w:val="1"/>
          <w:numId w:val="2"/>
        </w:numPr>
        <w:spacing w:after="120"/>
        <w:ind w:hanging="360"/>
        <w:contextualSpacing/>
        <w:rPr>
          <w:color w:val="990000"/>
        </w:rPr>
      </w:pPr>
      <w:r>
        <w:rPr>
          <w:color w:val="990000"/>
        </w:rPr>
        <w:t>[details]</w:t>
      </w:r>
    </w:p>
    <w:p w:rsidR="00481698" w:rsidRDefault="00300721">
      <w:pPr>
        <w:numPr>
          <w:ilvl w:val="0"/>
          <w:numId w:val="2"/>
        </w:numPr>
        <w:spacing w:after="120"/>
        <w:ind w:hanging="360"/>
        <w:contextualSpacing/>
        <w:rPr>
          <w:b/>
        </w:rPr>
      </w:pPr>
      <w:r>
        <w:rPr>
          <w:b/>
        </w:rPr>
        <w:t>Week 04:</w:t>
      </w:r>
      <w:r>
        <w:rPr>
          <w:b/>
          <w:color w:val="990000"/>
        </w:rPr>
        <w:t xml:space="preserve">  [topic]</w:t>
      </w:r>
    </w:p>
    <w:p w:rsidR="00481698" w:rsidRDefault="00300721">
      <w:pPr>
        <w:numPr>
          <w:ilvl w:val="1"/>
          <w:numId w:val="2"/>
        </w:numPr>
        <w:spacing w:after="120"/>
        <w:ind w:hanging="360"/>
        <w:contextualSpacing/>
        <w:rPr>
          <w:color w:val="990000"/>
        </w:rPr>
      </w:pPr>
      <w:r>
        <w:rPr>
          <w:color w:val="990000"/>
        </w:rPr>
        <w:t>[details]</w:t>
      </w:r>
    </w:p>
    <w:p w:rsidR="00481698" w:rsidRDefault="00300721">
      <w:pPr>
        <w:numPr>
          <w:ilvl w:val="0"/>
          <w:numId w:val="2"/>
        </w:numPr>
        <w:spacing w:after="120"/>
        <w:ind w:hanging="360"/>
        <w:contextualSpacing/>
        <w:rPr>
          <w:b/>
        </w:rPr>
      </w:pPr>
      <w:r>
        <w:rPr>
          <w:b/>
        </w:rPr>
        <w:t>Week 05:</w:t>
      </w:r>
      <w:r>
        <w:rPr>
          <w:b/>
          <w:color w:val="990000"/>
        </w:rPr>
        <w:t xml:space="preserve"> [Topic]</w:t>
      </w:r>
    </w:p>
    <w:p w:rsidR="00481698" w:rsidRDefault="00300721">
      <w:pPr>
        <w:numPr>
          <w:ilvl w:val="1"/>
          <w:numId w:val="2"/>
        </w:numPr>
        <w:spacing w:after="120"/>
        <w:ind w:hanging="360"/>
        <w:contextualSpacing/>
        <w:rPr>
          <w:color w:val="990000"/>
        </w:rPr>
      </w:pPr>
      <w:r>
        <w:rPr>
          <w:color w:val="990000"/>
        </w:rPr>
        <w:t>[details]</w:t>
      </w:r>
    </w:p>
    <w:p w:rsidR="00481698" w:rsidRDefault="00300721">
      <w:pPr>
        <w:pStyle w:val="Heading2"/>
      </w:pPr>
      <w:bookmarkStart w:id="26" w:name="_3whwml4" w:colFirst="0" w:colLast="0"/>
      <w:bookmarkEnd w:id="26"/>
      <w:r>
        <w:t>Possible format (1 day/week)</w:t>
      </w:r>
    </w:p>
    <w:p w:rsidR="00481698" w:rsidRDefault="00300721">
      <w:r>
        <w:t xml:space="preserve"> </w:t>
      </w:r>
    </w:p>
    <w:tbl>
      <w:tblPr>
        <w:tblStyle w:val="a2"/>
        <w:tblW w:w="1093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0"/>
        <w:gridCol w:w="1965"/>
        <w:gridCol w:w="2310"/>
        <w:gridCol w:w="2355"/>
        <w:gridCol w:w="3075"/>
      </w:tblGrid>
      <w:tr w:rsidR="00481698">
        <w:tc>
          <w:tcPr>
            <w:tcW w:w="123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481698" w:rsidRDefault="00300721">
            <w:pPr>
              <w:widowControl w:val="0"/>
              <w:contextualSpacing w:val="0"/>
            </w:pPr>
            <w:r>
              <w:rPr>
                <w:b/>
                <w:color w:val="FFFFFF"/>
              </w:rPr>
              <w:t>Week</w:t>
            </w:r>
          </w:p>
        </w:tc>
        <w:tc>
          <w:tcPr>
            <w:tcW w:w="1965"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481698" w:rsidRDefault="00300721">
            <w:pPr>
              <w:widowControl w:val="0"/>
              <w:contextualSpacing w:val="0"/>
            </w:pPr>
            <w:r>
              <w:rPr>
                <w:b/>
                <w:color w:val="FFFFFF"/>
              </w:rPr>
              <w:t>Topic</w:t>
            </w:r>
          </w:p>
        </w:tc>
        <w:tc>
          <w:tcPr>
            <w:tcW w:w="2310"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481698" w:rsidRDefault="00300721">
            <w:pPr>
              <w:widowControl w:val="0"/>
              <w:contextualSpacing w:val="0"/>
            </w:pPr>
            <w:r>
              <w:rPr>
                <w:b/>
                <w:color w:val="FFFFFF"/>
              </w:rPr>
              <w:t>Readings</w:t>
            </w:r>
          </w:p>
        </w:tc>
        <w:tc>
          <w:tcPr>
            <w:tcW w:w="2355"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481698" w:rsidRDefault="00300721">
            <w:pPr>
              <w:widowControl w:val="0"/>
              <w:contextualSpacing w:val="0"/>
            </w:pPr>
            <w:r>
              <w:rPr>
                <w:b/>
                <w:color w:val="FFFFFF"/>
              </w:rPr>
              <w:t>Activities</w:t>
            </w:r>
          </w:p>
        </w:tc>
        <w:tc>
          <w:tcPr>
            <w:tcW w:w="3075"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481698" w:rsidRDefault="00300721">
            <w:pPr>
              <w:widowControl w:val="0"/>
              <w:contextualSpacing w:val="0"/>
            </w:pPr>
            <w:r>
              <w:rPr>
                <w:b/>
                <w:color w:val="FFFFFF"/>
              </w:rPr>
              <w:t>Due Date</w:t>
            </w:r>
          </w:p>
        </w:tc>
      </w:tr>
      <w:tr w:rsidR="00481698">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1</w:t>
            </w:r>
          </w:p>
        </w:tc>
        <w:tc>
          <w:tcPr>
            <w:tcW w:w="196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2310"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235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r>
      <w:tr w:rsidR="00481698">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2</w:t>
            </w:r>
          </w:p>
        </w:tc>
        <w:tc>
          <w:tcPr>
            <w:tcW w:w="196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2310"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235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r>
      <w:tr w:rsidR="00481698">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lastRenderedPageBreak/>
              <w:t>3</w:t>
            </w:r>
          </w:p>
        </w:tc>
        <w:tc>
          <w:tcPr>
            <w:tcW w:w="196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2310"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235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r>
      <w:tr w:rsidR="00481698">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4</w:t>
            </w:r>
          </w:p>
        </w:tc>
        <w:tc>
          <w:tcPr>
            <w:tcW w:w="196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2310"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235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rsidR="00481698" w:rsidRDefault="00300721">
            <w:pPr>
              <w:widowControl w:val="0"/>
              <w:contextualSpacing w:val="0"/>
            </w:pPr>
            <w:r>
              <w:t xml:space="preserve"> </w:t>
            </w:r>
          </w:p>
        </w:tc>
      </w:tr>
    </w:tbl>
    <w:p w:rsidR="00481698" w:rsidRDefault="00300721">
      <w:r>
        <w:t xml:space="preserve"> </w:t>
      </w:r>
    </w:p>
    <w:p w:rsidR="00481698" w:rsidRDefault="00481698"/>
    <w:p w:rsidR="00481698" w:rsidRDefault="00300721">
      <w:r>
        <w:rPr>
          <w:b/>
          <w:i/>
          <w:sz w:val="24"/>
          <w:szCs w:val="24"/>
        </w:rPr>
        <w:t xml:space="preserve">Possible format </w:t>
      </w:r>
      <w:r>
        <w:rPr>
          <w:b/>
        </w:rPr>
        <w:t>(2 day/week class):</w:t>
      </w:r>
    </w:p>
    <w:p w:rsidR="00481698" w:rsidRDefault="00481698"/>
    <w:p w:rsidR="00481698" w:rsidRDefault="00481698"/>
    <w:tbl>
      <w:tblPr>
        <w:tblStyle w:val="a3"/>
        <w:tblW w:w="11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4725"/>
        <w:gridCol w:w="5250"/>
      </w:tblGrid>
      <w:tr w:rsidR="00481698">
        <w:tc>
          <w:tcPr>
            <w:tcW w:w="1545" w:type="dxa"/>
            <w:shd w:val="clear" w:color="auto" w:fill="000000"/>
            <w:tcMar>
              <w:top w:w="100" w:type="dxa"/>
              <w:left w:w="100" w:type="dxa"/>
              <w:bottom w:w="100" w:type="dxa"/>
              <w:right w:w="100" w:type="dxa"/>
            </w:tcMar>
          </w:tcPr>
          <w:p w:rsidR="00481698" w:rsidRDefault="00481698">
            <w:pPr>
              <w:widowControl w:val="0"/>
              <w:spacing w:line="240" w:lineRule="auto"/>
              <w:contextualSpacing w:val="0"/>
            </w:pPr>
          </w:p>
        </w:tc>
        <w:tc>
          <w:tcPr>
            <w:tcW w:w="4725" w:type="dxa"/>
            <w:shd w:val="clear" w:color="auto" w:fill="000000"/>
            <w:tcMar>
              <w:top w:w="100" w:type="dxa"/>
              <w:left w:w="100" w:type="dxa"/>
              <w:bottom w:w="100" w:type="dxa"/>
              <w:right w:w="100" w:type="dxa"/>
            </w:tcMar>
          </w:tcPr>
          <w:p w:rsidR="00481698" w:rsidRDefault="00300721">
            <w:pPr>
              <w:widowControl w:val="0"/>
              <w:spacing w:line="240" w:lineRule="auto"/>
              <w:contextualSpacing w:val="0"/>
            </w:pPr>
            <w:r>
              <w:rPr>
                <w:b/>
                <w:color w:val="FFFFFF"/>
              </w:rPr>
              <w:t>[insert day]</w:t>
            </w:r>
          </w:p>
        </w:tc>
        <w:tc>
          <w:tcPr>
            <w:tcW w:w="5250" w:type="dxa"/>
            <w:shd w:val="clear" w:color="auto" w:fill="000000"/>
            <w:tcMar>
              <w:top w:w="100" w:type="dxa"/>
              <w:left w:w="100" w:type="dxa"/>
              <w:bottom w:w="100" w:type="dxa"/>
              <w:right w:w="100" w:type="dxa"/>
            </w:tcMar>
          </w:tcPr>
          <w:p w:rsidR="00481698" w:rsidRDefault="00300721">
            <w:pPr>
              <w:widowControl w:val="0"/>
              <w:spacing w:line="240" w:lineRule="auto"/>
              <w:contextualSpacing w:val="0"/>
            </w:pPr>
            <w:r>
              <w:rPr>
                <w:b/>
                <w:color w:val="FFFFFF"/>
              </w:rPr>
              <w:t>[insert day]</w:t>
            </w:r>
          </w:p>
        </w:tc>
      </w:tr>
      <w:tr w:rsidR="00481698">
        <w:trPr>
          <w:trHeight w:val="420"/>
        </w:trPr>
        <w:tc>
          <w:tcPr>
            <w:tcW w:w="1545" w:type="dxa"/>
            <w:vMerge w:val="restart"/>
            <w:tcMar>
              <w:top w:w="100" w:type="dxa"/>
              <w:left w:w="100" w:type="dxa"/>
              <w:bottom w:w="100" w:type="dxa"/>
              <w:right w:w="100" w:type="dxa"/>
            </w:tcMar>
          </w:tcPr>
          <w:p w:rsidR="00481698" w:rsidRDefault="00300721">
            <w:pPr>
              <w:widowControl w:val="0"/>
              <w:spacing w:line="240" w:lineRule="auto"/>
              <w:contextualSpacing w:val="0"/>
            </w:pPr>
            <w:r>
              <w:rPr>
                <w:b/>
              </w:rPr>
              <w:t>week 1</w:t>
            </w:r>
          </w:p>
        </w:tc>
        <w:tc>
          <w:tcPr>
            <w:tcW w:w="4725" w:type="dxa"/>
            <w:tcMar>
              <w:top w:w="100" w:type="dxa"/>
              <w:left w:w="100" w:type="dxa"/>
              <w:bottom w:w="100" w:type="dxa"/>
              <w:right w:w="100" w:type="dxa"/>
            </w:tcMar>
          </w:tcPr>
          <w:p w:rsidR="00481698" w:rsidRDefault="00300721">
            <w:pPr>
              <w:widowControl w:val="0"/>
              <w:spacing w:line="240" w:lineRule="auto"/>
              <w:contextualSpacing w:val="0"/>
            </w:pPr>
            <w:r>
              <w:rPr>
                <w:color w:val="990000"/>
              </w:rPr>
              <w:t>[date]</w:t>
            </w:r>
          </w:p>
        </w:tc>
        <w:tc>
          <w:tcPr>
            <w:tcW w:w="5250" w:type="dxa"/>
            <w:tcMar>
              <w:top w:w="100" w:type="dxa"/>
              <w:left w:w="100" w:type="dxa"/>
              <w:bottom w:w="100" w:type="dxa"/>
              <w:right w:w="100" w:type="dxa"/>
            </w:tcMar>
          </w:tcPr>
          <w:p w:rsidR="00481698" w:rsidRDefault="00300721">
            <w:pPr>
              <w:widowControl w:val="0"/>
              <w:spacing w:line="240" w:lineRule="auto"/>
              <w:contextualSpacing w:val="0"/>
            </w:pPr>
            <w:r>
              <w:rPr>
                <w:color w:val="990000"/>
              </w:rPr>
              <w:t>[date]</w:t>
            </w:r>
          </w:p>
        </w:tc>
      </w:tr>
      <w:tr w:rsidR="00481698">
        <w:trPr>
          <w:trHeight w:val="420"/>
        </w:trPr>
        <w:tc>
          <w:tcPr>
            <w:tcW w:w="1545" w:type="dxa"/>
            <w:vMerge/>
            <w:tcMar>
              <w:top w:w="100" w:type="dxa"/>
              <w:left w:w="100" w:type="dxa"/>
              <w:bottom w:w="100" w:type="dxa"/>
              <w:right w:w="100" w:type="dxa"/>
            </w:tcMar>
          </w:tcPr>
          <w:p w:rsidR="00481698" w:rsidRDefault="00481698">
            <w:pPr>
              <w:widowControl w:val="0"/>
              <w:spacing w:line="240" w:lineRule="auto"/>
              <w:contextualSpacing w:val="0"/>
            </w:pPr>
          </w:p>
        </w:tc>
        <w:tc>
          <w:tcPr>
            <w:tcW w:w="4725" w:type="dxa"/>
            <w:tcMar>
              <w:top w:w="100" w:type="dxa"/>
              <w:left w:w="100" w:type="dxa"/>
              <w:bottom w:w="100" w:type="dxa"/>
              <w:right w:w="100" w:type="dxa"/>
            </w:tcMar>
          </w:tcPr>
          <w:p w:rsidR="00481698" w:rsidRDefault="00300721">
            <w:pPr>
              <w:widowControl w:val="0"/>
              <w:spacing w:line="240" w:lineRule="auto"/>
              <w:contextualSpacing w:val="0"/>
            </w:pPr>
            <w:r>
              <w:rPr>
                <w:color w:val="990000"/>
              </w:rPr>
              <w:t>[insert assignments, topic, reading, etc.]</w:t>
            </w:r>
          </w:p>
        </w:tc>
        <w:tc>
          <w:tcPr>
            <w:tcW w:w="5250" w:type="dxa"/>
            <w:tcMar>
              <w:top w:w="100" w:type="dxa"/>
              <w:left w:w="100" w:type="dxa"/>
              <w:bottom w:w="100" w:type="dxa"/>
              <w:right w:w="100" w:type="dxa"/>
            </w:tcMar>
          </w:tcPr>
          <w:p w:rsidR="00481698" w:rsidRDefault="00300721">
            <w:pPr>
              <w:widowControl w:val="0"/>
              <w:spacing w:line="240" w:lineRule="auto"/>
              <w:contextualSpacing w:val="0"/>
            </w:pPr>
            <w:r>
              <w:rPr>
                <w:color w:val="990000"/>
              </w:rPr>
              <w:t>[insert assignments, topic, reading, etc.]</w:t>
            </w:r>
          </w:p>
        </w:tc>
      </w:tr>
      <w:tr w:rsidR="00481698">
        <w:trPr>
          <w:trHeight w:val="420"/>
        </w:trPr>
        <w:tc>
          <w:tcPr>
            <w:tcW w:w="1545" w:type="dxa"/>
            <w:vMerge w:val="restart"/>
            <w:tcMar>
              <w:top w:w="100" w:type="dxa"/>
              <w:left w:w="100" w:type="dxa"/>
              <w:bottom w:w="100" w:type="dxa"/>
              <w:right w:w="100" w:type="dxa"/>
            </w:tcMar>
          </w:tcPr>
          <w:p w:rsidR="00481698" w:rsidRDefault="00300721">
            <w:pPr>
              <w:widowControl w:val="0"/>
              <w:spacing w:line="240" w:lineRule="auto"/>
              <w:contextualSpacing w:val="0"/>
            </w:pPr>
            <w:r>
              <w:rPr>
                <w:b/>
              </w:rPr>
              <w:t>week 2</w:t>
            </w:r>
          </w:p>
        </w:tc>
        <w:tc>
          <w:tcPr>
            <w:tcW w:w="4725" w:type="dxa"/>
            <w:tcMar>
              <w:top w:w="100" w:type="dxa"/>
              <w:left w:w="100" w:type="dxa"/>
              <w:bottom w:w="100" w:type="dxa"/>
              <w:right w:w="100" w:type="dxa"/>
            </w:tcMar>
          </w:tcPr>
          <w:p w:rsidR="00481698" w:rsidRDefault="00300721">
            <w:pPr>
              <w:widowControl w:val="0"/>
              <w:spacing w:line="240" w:lineRule="auto"/>
              <w:contextualSpacing w:val="0"/>
            </w:pPr>
            <w:r>
              <w:rPr>
                <w:color w:val="990000"/>
              </w:rPr>
              <w:t>[date]</w:t>
            </w:r>
          </w:p>
        </w:tc>
        <w:tc>
          <w:tcPr>
            <w:tcW w:w="5250" w:type="dxa"/>
            <w:tcMar>
              <w:top w:w="100" w:type="dxa"/>
              <w:left w:w="100" w:type="dxa"/>
              <w:bottom w:w="100" w:type="dxa"/>
              <w:right w:w="100" w:type="dxa"/>
            </w:tcMar>
          </w:tcPr>
          <w:p w:rsidR="00481698" w:rsidRDefault="00300721">
            <w:pPr>
              <w:widowControl w:val="0"/>
              <w:spacing w:line="240" w:lineRule="auto"/>
              <w:contextualSpacing w:val="0"/>
            </w:pPr>
            <w:r>
              <w:rPr>
                <w:color w:val="990000"/>
              </w:rPr>
              <w:t>[date]</w:t>
            </w:r>
          </w:p>
        </w:tc>
      </w:tr>
      <w:tr w:rsidR="00481698">
        <w:trPr>
          <w:trHeight w:val="420"/>
        </w:trPr>
        <w:tc>
          <w:tcPr>
            <w:tcW w:w="1545" w:type="dxa"/>
            <w:vMerge/>
            <w:tcMar>
              <w:top w:w="100" w:type="dxa"/>
              <w:left w:w="100" w:type="dxa"/>
              <w:bottom w:w="100" w:type="dxa"/>
              <w:right w:w="100" w:type="dxa"/>
            </w:tcMar>
          </w:tcPr>
          <w:p w:rsidR="00481698" w:rsidRDefault="00481698">
            <w:pPr>
              <w:widowControl w:val="0"/>
              <w:spacing w:line="240" w:lineRule="auto"/>
              <w:contextualSpacing w:val="0"/>
            </w:pPr>
          </w:p>
        </w:tc>
        <w:tc>
          <w:tcPr>
            <w:tcW w:w="4725" w:type="dxa"/>
            <w:tcMar>
              <w:top w:w="100" w:type="dxa"/>
              <w:left w:w="100" w:type="dxa"/>
              <w:bottom w:w="100" w:type="dxa"/>
              <w:right w:w="100" w:type="dxa"/>
            </w:tcMar>
          </w:tcPr>
          <w:p w:rsidR="00481698" w:rsidRDefault="00300721">
            <w:pPr>
              <w:widowControl w:val="0"/>
              <w:spacing w:line="240" w:lineRule="auto"/>
              <w:contextualSpacing w:val="0"/>
            </w:pPr>
            <w:r>
              <w:rPr>
                <w:color w:val="990000"/>
              </w:rPr>
              <w:t>[insert assignments, topic, reading, etc.]</w:t>
            </w:r>
          </w:p>
        </w:tc>
        <w:tc>
          <w:tcPr>
            <w:tcW w:w="5250" w:type="dxa"/>
            <w:tcMar>
              <w:top w:w="100" w:type="dxa"/>
              <w:left w:w="100" w:type="dxa"/>
              <w:bottom w:w="100" w:type="dxa"/>
              <w:right w:w="100" w:type="dxa"/>
            </w:tcMar>
          </w:tcPr>
          <w:p w:rsidR="00481698" w:rsidRDefault="00300721">
            <w:pPr>
              <w:widowControl w:val="0"/>
              <w:spacing w:line="240" w:lineRule="auto"/>
              <w:contextualSpacing w:val="0"/>
            </w:pPr>
            <w:r>
              <w:rPr>
                <w:color w:val="990000"/>
              </w:rPr>
              <w:t>[insert assignments, topic, reading, etc.]</w:t>
            </w:r>
          </w:p>
        </w:tc>
      </w:tr>
      <w:tr w:rsidR="00481698">
        <w:trPr>
          <w:trHeight w:val="420"/>
        </w:trPr>
        <w:tc>
          <w:tcPr>
            <w:tcW w:w="1545" w:type="dxa"/>
            <w:vMerge w:val="restart"/>
            <w:tcMar>
              <w:top w:w="100" w:type="dxa"/>
              <w:left w:w="100" w:type="dxa"/>
              <w:bottom w:w="100" w:type="dxa"/>
              <w:right w:w="100" w:type="dxa"/>
            </w:tcMar>
          </w:tcPr>
          <w:p w:rsidR="00481698" w:rsidRDefault="00300721">
            <w:pPr>
              <w:widowControl w:val="0"/>
              <w:spacing w:line="240" w:lineRule="auto"/>
              <w:contextualSpacing w:val="0"/>
            </w:pPr>
            <w:r>
              <w:rPr>
                <w:b/>
              </w:rPr>
              <w:t>week 3</w:t>
            </w:r>
          </w:p>
        </w:tc>
        <w:tc>
          <w:tcPr>
            <w:tcW w:w="4725" w:type="dxa"/>
            <w:tcMar>
              <w:top w:w="100" w:type="dxa"/>
              <w:left w:w="100" w:type="dxa"/>
              <w:bottom w:w="100" w:type="dxa"/>
              <w:right w:w="100" w:type="dxa"/>
            </w:tcMar>
          </w:tcPr>
          <w:p w:rsidR="00481698" w:rsidRDefault="00300721">
            <w:pPr>
              <w:widowControl w:val="0"/>
              <w:spacing w:line="240" w:lineRule="auto"/>
              <w:contextualSpacing w:val="0"/>
            </w:pPr>
            <w:r>
              <w:rPr>
                <w:color w:val="990000"/>
              </w:rPr>
              <w:t>[date]</w:t>
            </w:r>
          </w:p>
        </w:tc>
        <w:tc>
          <w:tcPr>
            <w:tcW w:w="5250" w:type="dxa"/>
            <w:tcMar>
              <w:top w:w="100" w:type="dxa"/>
              <w:left w:w="100" w:type="dxa"/>
              <w:bottom w:w="100" w:type="dxa"/>
              <w:right w:w="100" w:type="dxa"/>
            </w:tcMar>
          </w:tcPr>
          <w:p w:rsidR="00481698" w:rsidRDefault="00300721">
            <w:pPr>
              <w:widowControl w:val="0"/>
              <w:spacing w:line="240" w:lineRule="auto"/>
              <w:contextualSpacing w:val="0"/>
            </w:pPr>
            <w:r>
              <w:rPr>
                <w:color w:val="990000"/>
              </w:rPr>
              <w:t>[date]</w:t>
            </w:r>
          </w:p>
        </w:tc>
      </w:tr>
      <w:tr w:rsidR="00481698">
        <w:trPr>
          <w:trHeight w:val="420"/>
        </w:trPr>
        <w:tc>
          <w:tcPr>
            <w:tcW w:w="1545" w:type="dxa"/>
            <w:vMerge/>
            <w:tcMar>
              <w:top w:w="100" w:type="dxa"/>
              <w:left w:w="100" w:type="dxa"/>
              <w:bottom w:w="100" w:type="dxa"/>
              <w:right w:w="100" w:type="dxa"/>
            </w:tcMar>
          </w:tcPr>
          <w:p w:rsidR="00481698" w:rsidRDefault="00481698">
            <w:pPr>
              <w:widowControl w:val="0"/>
              <w:spacing w:line="240" w:lineRule="auto"/>
              <w:contextualSpacing w:val="0"/>
            </w:pPr>
          </w:p>
        </w:tc>
        <w:tc>
          <w:tcPr>
            <w:tcW w:w="4725" w:type="dxa"/>
            <w:tcMar>
              <w:top w:w="100" w:type="dxa"/>
              <w:left w:w="100" w:type="dxa"/>
              <w:bottom w:w="100" w:type="dxa"/>
              <w:right w:w="100" w:type="dxa"/>
            </w:tcMar>
          </w:tcPr>
          <w:p w:rsidR="00481698" w:rsidRDefault="00300721">
            <w:pPr>
              <w:widowControl w:val="0"/>
              <w:spacing w:line="240" w:lineRule="auto"/>
              <w:contextualSpacing w:val="0"/>
            </w:pPr>
            <w:r>
              <w:rPr>
                <w:color w:val="990000"/>
              </w:rPr>
              <w:t>[insert assignments, topic, reading, etc.]</w:t>
            </w:r>
          </w:p>
        </w:tc>
        <w:tc>
          <w:tcPr>
            <w:tcW w:w="5250" w:type="dxa"/>
            <w:tcMar>
              <w:top w:w="100" w:type="dxa"/>
              <w:left w:w="100" w:type="dxa"/>
              <w:bottom w:w="100" w:type="dxa"/>
              <w:right w:w="100" w:type="dxa"/>
            </w:tcMar>
          </w:tcPr>
          <w:p w:rsidR="00481698" w:rsidRDefault="00300721">
            <w:pPr>
              <w:widowControl w:val="0"/>
              <w:spacing w:line="240" w:lineRule="auto"/>
              <w:contextualSpacing w:val="0"/>
            </w:pPr>
            <w:r>
              <w:rPr>
                <w:color w:val="990000"/>
              </w:rPr>
              <w:t>[insert assignments, topic, reading, etc.]</w:t>
            </w:r>
          </w:p>
        </w:tc>
      </w:tr>
    </w:tbl>
    <w:p w:rsidR="00481698" w:rsidRDefault="00481698"/>
    <w:sectPr w:rsidR="00481698">
      <w:footerReference w:type="default" r:id="rId22"/>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21" w:rsidRDefault="00300721">
      <w:pPr>
        <w:spacing w:line="240" w:lineRule="auto"/>
      </w:pPr>
      <w:r>
        <w:separator/>
      </w:r>
    </w:p>
  </w:endnote>
  <w:endnote w:type="continuationSeparator" w:id="0">
    <w:p w:rsidR="00300721" w:rsidRDefault="00300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98" w:rsidRDefault="00300721">
    <w:pPr>
      <w:jc w:val="right"/>
    </w:pPr>
    <w:r>
      <w:fldChar w:fldCharType="begin"/>
    </w:r>
    <w:r>
      <w:instrText>PAGE</w:instrText>
    </w:r>
    <w:r>
      <w:fldChar w:fldCharType="separate"/>
    </w:r>
    <w:r w:rsidR="008C488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21" w:rsidRDefault="00300721">
      <w:pPr>
        <w:spacing w:line="240" w:lineRule="auto"/>
      </w:pPr>
      <w:r>
        <w:separator/>
      </w:r>
    </w:p>
  </w:footnote>
  <w:footnote w:type="continuationSeparator" w:id="0">
    <w:p w:rsidR="00300721" w:rsidRDefault="003007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88F"/>
    <w:multiLevelType w:val="multilevel"/>
    <w:tmpl w:val="C546BA9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66876AB"/>
    <w:multiLevelType w:val="multilevel"/>
    <w:tmpl w:val="99B672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1AF03128"/>
    <w:multiLevelType w:val="multilevel"/>
    <w:tmpl w:val="18C8F57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1EF26664"/>
    <w:multiLevelType w:val="multilevel"/>
    <w:tmpl w:val="C9B6C76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2F174F78"/>
    <w:multiLevelType w:val="multilevel"/>
    <w:tmpl w:val="FD38182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41760A38"/>
    <w:multiLevelType w:val="multilevel"/>
    <w:tmpl w:val="5374FC1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434E4CA5"/>
    <w:multiLevelType w:val="multilevel"/>
    <w:tmpl w:val="28966ED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4DFD3887"/>
    <w:multiLevelType w:val="multilevel"/>
    <w:tmpl w:val="994C99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6"/>
  </w:num>
  <w:num w:numId="2">
    <w:abstractNumId w:val="1"/>
  </w:num>
  <w:num w:numId="3">
    <w:abstractNumId w:val="3"/>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1698"/>
    <w:rsid w:val="00300721"/>
    <w:rsid w:val="00481698"/>
    <w:rsid w:val="008C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28"/>
      <w:szCs w:val="28"/>
      <w:shd w:val="clear" w:color="auto" w:fill="D9D9D9"/>
    </w:rPr>
  </w:style>
  <w:style w:type="paragraph" w:styleId="Heading2">
    <w:name w:val="heading 2"/>
    <w:basedOn w:val="Normal"/>
    <w:next w:val="Normal"/>
    <w:pPr>
      <w:keepNext/>
      <w:keepLines/>
      <w:spacing w:before="360" w:after="80"/>
      <w:outlineLvl w:val="1"/>
    </w:pPr>
    <w:rPr>
      <w:b/>
      <w:i/>
      <w:sz w:val="24"/>
      <w:szCs w:val="24"/>
    </w:rPr>
  </w:style>
  <w:style w:type="paragraph" w:styleId="Heading3">
    <w:name w:val="heading 3"/>
    <w:basedOn w:val="Normal"/>
    <w:next w:val="Normal"/>
    <w:pPr>
      <w:keepNext/>
      <w:keepLines/>
      <w:spacing w:before="280" w:after="80"/>
      <w:ind w:firstLine="720"/>
      <w:contextualSpacing/>
      <w:outlineLvl w:val="2"/>
    </w:pPr>
    <w:rPr>
      <w:rFonts w:ascii="Cambria" w:eastAsia="Cambria" w:hAnsi="Cambria" w:cs="Cambria"/>
      <w:b/>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jc w:val="center"/>
    </w:pPr>
    <w:rPr>
      <w:rFonts w:ascii="Arial Black" w:eastAsia="Arial Black" w:hAnsi="Arial Black" w:cs="Arial Black"/>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C48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28"/>
      <w:szCs w:val="28"/>
      <w:shd w:val="clear" w:color="auto" w:fill="D9D9D9"/>
    </w:rPr>
  </w:style>
  <w:style w:type="paragraph" w:styleId="Heading2">
    <w:name w:val="heading 2"/>
    <w:basedOn w:val="Normal"/>
    <w:next w:val="Normal"/>
    <w:pPr>
      <w:keepNext/>
      <w:keepLines/>
      <w:spacing w:before="360" w:after="80"/>
      <w:outlineLvl w:val="1"/>
    </w:pPr>
    <w:rPr>
      <w:b/>
      <w:i/>
      <w:sz w:val="24"/>
      <w:szCs w:val="24"/>
    </w:rPr>
  </w:style>
  <w:style w:type="paragraph" w:styleId="Heading3">
    <w:name w:val="heading 3"/>
    <w:basedOn w:val="Normal"/>
    <w:next w:val="Normal"/>
    <w:pPr>
      <w:keepNext/>
      <w:keepLines/>
      <w:spacing w:before="280" w:after="80"/>
      <w:ind w:firstLine="720"/>
      <w:contextualSpacing/>
      <w:outlineLvl w:val="2"/>
    </w:pPr>
    <w:rPr>
      <w:rFonts w:ascii="Cambria" w:eastAsia="Cambria" w:hAnsi="Cambria" w:cs="Cambria"/>
      <w:b/>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jc w:val="center"/>
    </w:pPr>
    <w:rPr>
      <w:rFonts w:ascii="Arial Black" w:eastAsia="Arial Black" w:hAnsi="Arial Black" w:cs="Arial Black"/>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C48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palomar.edu/pages/slo/" TargetMode="External"/><Relationship Id="rId18" Type="http://schemas.openxmlformats.org/officeDocument/2006/relationships/hyperlink" Target="https://www2.palomar.edu/pages/drc/service-animals/" TargetMode="External"/><Relationship Id="rId3" Type="http://schemas.microsoft.com/office/2007/relationships/stylesWithEffects" Target="stylesWithEffects.xml"/><Relationship Id="rId21" Type="http://schemas.openxmlformats.org/officeDocument/2006/relationships/hyperlink" Target="http://www2.palomar.edu/pages/enrollmentservices/calendars/" TargetMode="External"/><Relationship Id="rId7" Type="http://schemas.openxmlformats.org/officeDocument/2006/relationships/endnotes" Target="endnotes.xml"/><Relationship Id="rId12" Type="http://schemas.openxmlformats.org/officeDocument/2006/relationships/hyperlink" Target="http://www.curricunet.com/palomar/" TargetMode="External"/><Relationship Id="rId17" Type="http://schemas.openxmlformats.org/officeDocument/2006/relationships/hyperlink" Target="http://www2.palomar.edu/drc/" TargetMode="External"/><Relationship Id="rId2" Type="http://schemas.openxmlformats.org/officeDocument/2006/relationships/styles" Target="styles.xml"/><Relationship Id="rId16" Type="http://schemas.openxmlformats.org/officeDocument/2006/relationships/hyperlink" Target="https://www2.palomar.edu/pages/studentaffairs/incident-report/" TargetMode="External"/><Relationship Id="rId20" Type="http://schemas.openxmlformats.org/officeDocument/2006/relationships/hyperlink" Target="https://www2.palomar.edu/pages/studentaffairs/home/policies/academic-integrit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urricunet.com/palom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palomar.edu/pages/studentaffairs/standard-of-student-conduct/" TargetMode="External"/><Relationship Id="rId23" Type="http://schemas.openxmlformats.org/officeDocument/2006/relationships/fontTable" Target="fontTable.xml"/><Relationship Id="rId10" Type="http://schemas.openxmlformats.org/officeDocument/2006/relationships/hyperlink" Target="http://www2.palomar.edu/pages/hr/employees/personnel/ptfaculty/" TargetMode="External"/><Relationship Id="rId19" Type="http://schemas.openxmlformats.org/officeDocument/2006/relationships/hyperlink" Target="http://www2.palomar.edu/pages/police/clery-act-right-to-know/" TargetMode="External"/><Relationship Id="rId4" Type="http://schemas.openxmlformats.org/officeDocument/2006/relationships/settings" Target="settings.xml"/><Relationship Id="rId9" Type="http://schemas.openxmlformats.org/officeDocument/2006/relationships/hyperlink" Target="http://www2.palomar.edu/pages/hr/employees/personnel/ptfaculty/" TargetMode="External"/><Relationship Id="rId14" Type="http://schemas.openxmlformats.org/officeDocument/2006/relationships/hyperlink" Target="https://www2.palomar.edu/pages/tutoringservi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Sivert, Shayla</dc:creator>
  <cp:lastModifiedBy>Administrator</cp:lastModifiedBy>
  <cp:revision>2</cp:revision>
  <dcterms:created xsi:type="dcterms:W3CDTF">2017-01-26T20:57:00Z</dcterms:created>
  <dcterms:modified xsi:type="dcterms:W3CDTF">2017-01-26T20:57:00Z</dcterms:modified>
</cp:coreProperties>
</file>