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B071" w14:textId="77777777" w:rsidR="00D164C2" w:rsidRPr="00787201" w:rsidRDefault="00D164C2" w:rsidP="00677DA1">
      <w:pPr>
        <w:pStyle w:val="paragraph"/>
        <w:spacing w:before="0" w:beforeAutospacing="0" w:after="0" w:afterAutospacing="0" w:line="480" w:lineRule="auto"/>
        <w:ind w:right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Book with one author</w:t>
      </w:r>
    </w:p>
    <w:p w14:paraId="3D0C6CC2" w14:textId="42B3EF93" w:rsidR="003678D1" w:rsidRPr="00787201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Prescod-Weinstein, Chanda.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The Disordered Cosmos</w:t>
      </w:r>
      <w:r w:rsidRPr="00787201">
        <w:rPr>
          <w:rStyle w:val="normaltextrun"/>
          <w:rFonts w:asciiTheme="majorHAnsi" w:hAnsiTheme="majorHAnsi" w:cstheme="majorHAnsi"/>
          <w:i/>
          <w:sz w:val="22"/>
          <w:szCs w:val="22"/>
        </w:rPr>
        <w:t>: A Journey into Dark Matter, Spacetime, and Dreams Deferred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3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rd</w:t>
      </w:r>
      <w:r w:rsidR="0024355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ed.,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Bold Type Books, 2021.</w:t>
      </w:r>
      <w:r w:rsidR="006D40B6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="003678D1" w:rsidRPr="00787201">
        <w:rPr>
          <w:rStyle w:val="normaltextrun"/>
          <w:rFonts w:asciiTheme="majorHAnsi" w:hAnsiTheme="majorHAnsi" w:cstheme="majorHAnsi"/>
          <w:sz w:val="22"/>
          <w:szCs w:val="22"/>
        </w:rPr>
        <w:t>(Prescod-Weinstein 67)</w:t>
      </w:r>
    </w:p>
    <w:p w14:paraId="20B51D74" w14:textId="4F18CF54" w:rsidR="00D164C2" w:rsidRPr="00787201" w:rsidRDefault="00D164C2" w:rsidP="005339C3">
      <w:pPr>
        <w:pStyle w:val="paragraph"/>
        <w:tabs>
          <w:tab w:val="right" w:pos="8550"/>
        </w:tabs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Book with 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two</w:t>
      </w: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author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5339C3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ab/>
      </w:r>
    </w:p>
    <w:p w14:paraId="76620753" w14:textId="3B3D7BDF" w:rsidR="003678D1" w:rsidRPr="006D40B6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Scott, Thomas R., and James Lawrence Powell.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The Universe as It Really Is: Earth, Space, Matter, and Time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. Columbia University Press, 2018.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             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(Scott and Powell 57)</w:t>
      </w:r>
    </w:p>
    <w:p w14:paraId="29BFDFC8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Book with three or more authors</w:t>
      </w:r>
    </w:p>
    <w:p w14:paraId="24D2BE6F" w14:textId="5AB8FC1F" w:rsidR="003678D1" w:rsidRPr="006D40B6" w:rsidRDefault="00D164C2" w:rsidP="006D40B6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Farmer, Paul, et al.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Haiti after the Earthquake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. 1st ed., PublicAffairs, 2011.</w:t>
      </w:r>
      <w:r w:rsidR="006D40B6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(Farmer et al. 43)</w:t>
      </w:r>
    </w:p>
    <w:p w14:paraId="5904F7FA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Book with no author</w:t>
      </w:r>
    </w:p>
    <w:p w14:paraId="4D0C9E60" w14:textId="05170026" w:rsidR="003678D1" w:rsidRPr="00787201" w:rsidRDefault="00052865" w:rsidP="003678D1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The </w:t>
      </w:r>
      <w:r w:rsidR="00D164C2"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Encyclopedia of Indiana</w:t>
      </w:r>
      <w:r w:rsidR="00D164C2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. Somerset,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2020</w:t>
      </w:r>
      <w:r w:rsidR="00D164C2"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5F2C71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  </w:t>
      </w:r>
      <w:r w:rsidR="006D40B6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                   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</w:t>
      </w:r>
      <w:r w:rsidR="003678D1" w:rsidRPr="00787201">
        <w:rPr>
          <w:rStyle w:val="normaltextrun"/>
          <w:rFonts w:asciiTheme="majorHAnsi" w:hAnsiTheme="majorHAnsi" w:cstheme="majorHAnsi"/>
          <w:i/>
          <w:color w:val="3A3A3A"/>
          <w:sz w:val="22"/>
          <w:szCs w:val="22"/>
          <w:shd w:val="clear" w:color="auto" w:fill="FFFFFF"/>
        </w:rPr>
        <w:t>Encyclopedia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28</w:t>
      </w:r>
      <w:r w:rsidR="003678D1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9)</w:t>
      </w:r>
    </w:p>
    <w:p w14:paraId="77DC832F" w14:textId="157C46A2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81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eBook </w:t>
      </w:r>
      <w:r w:rsidR="0052645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from a library database</w:t>
      </w:r>
    </w:p>
    <w:p w14:paraId="1211C193" w14:textId="27ECD4A5" w:rsidR="00BE692A" w:rsidRPr="00561F43" w:rsidRDefault="00D164C2" w:rsidP="00561F43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Fonts w:asciiTheme="majorHAnsi" w:hAnsiTheme="majorHAnsi" w:cstheme="majorHAnsi"/>
          <w:sz w:val="22"/>
          <w:szCs w:val="22"/>
          <w:shd w:val="clear" w:color="auto" w:fill="FCFCFC"/>
        </w:rPr>
      </w:pP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Hanan, David. </w:t>
      </w:r>
      <w:r w:rsidRPr="00787201">
        <w:rPr>
          <w:rStyle w:val="normaltextrun"/>
          <w:rFonts w:asciiTheme="majorHAnsi" w:hAnsiTheme="majorHAnsi" w:cstheme="majorHAnsi"/>
          <w:i/>
          <w:iCs/>
          <w:color w:val="3A3A3A"/>
          <w:sz w:val="22"/>
          <w:szCs w:val="22"/>
          <w:shd w:val="clear" w:color="auto" w:fill="FFFFFF"/>
        </w:rPr>
        <w:t>Moments in Indonesian Film History: Film and Popular Culture in a Developing Society 1950-2020.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 Palgrave Macmillan, 2022. </w:t>
      </w:r>
      <w:r w:rsidRPr="00787201">
        <w:rPr>
          <w:rStyle w:val="normaltextrun"/>
          <w:rFonts w:asciiTheme="majorHAnsi" w:hAnsiTheme="majorHAnsi" w:cstheme="majorHAnsi"/>
          <w:i/>
          <w:color w:val="3A3A3A"/>
          <w:sz w:val="22"/>
          <w:szCs w:val="22"/>
          <w:shd w:val="clear" w:color="auto" w:fill="FFFFFF"/>
        </w:rPr>
        <w:t>SpringerLink</w:t>
      </w:r>
      <w:r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, </w:t>
      </w:r>
      <w:r w:rsidR="00BE692A" w:rsidRPr="00787201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  <w:shd w:val="clear" w:color="auto" w:fill="FCFCFC"/>
        </w:rPr>
        <w:t>doi.org/10.1007/978-3-030-72613-3</w:t>
      </w:r>
      <w:r w:rsidR="000F258C" w:rsidRPr="00787201">
        <w:rPr>
          <w:rStyle w:val="Hyperlink"/>
          <w:rFonts w:asciiTheme="majorHAnsi" w:hAnsiTheme="majorHAnsi" w:cstheme="majorHAnsi"/>
          <w:color w:val="000000" w:themeColor="text1"/>
          <w:sz w:val="22"/>
          <w:szCs w:val="22"/>
          <w:u w:val="none"/>
          <w:shd w:val="clear" w:color="auto" w:fill="FCFCFC"/>
        </w:rPr>
        <w:t>.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*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(Hanan 89)</w:t>
      </w:r>
    </w:p>
    <w:p w14:paraId="4E3BEDAF" w14:textId="3DD00664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M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agazine article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from a library database</w:t>
      </w:r>
    </w:p>
    <w:p w14:paraId="411B87B8" w14:textId="1FE1487C" w:rsidR="00BE692A" w:rsidRPr="00787201" w:rsidRDefault="00D164C2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Garone, Liz, et al. “Gen Z Baristas Are Spreading a Remarkable Unionization Effort Nationwide.”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TIME Magazine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vol. 199, no. 9/10, Mar. 2022, p. 20.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EBSCOhost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C82E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search.ebscohost.com/login.aspx?direct=true&amp;db=</w:t>
      </w:r>
      <w:r w:rsidR="00C82E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a9h&amp;AN=155543799&amp;site=ehost-live&amp;scope=site. Accessed 15 Apr. 2022.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(Garone et al. 20)</w:t>
      </w:r>
    </w:p>
    <w:p w14:paraId="74C8C3E1" w14:textId="63816C56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S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cholarly journal 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article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with DOI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, from a library database</w:t>
      </w:r>
    </w:p>
    <w:p w14:paraId="550F95E8" w14:textId="5792BBEC" w:rsidR="00D164C2" w:rsidRPr="00787201" w:rsidRDefault="00D164C2" w:rsidP="004908F0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Cohn, Jeffrey P. “Citizen Science: Can Volunteers 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>d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o Real Research?”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BioScience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vol. 58, no. 3, 2008, pp. 192–97, </w:t>
      </w:r>
      <w:r w:rsidRPr="00557BC1">
        <w:rPr>
          <w:rStyle w:val="normaltextrun"/>
          <w:rFonts w:asciiTheme="majorHAnsi" w:hAnsiTheme="majorHAnsi" w:cstheme="majorHAnsi"/>
          <w:i/>
          <w:sz w:val="22"/>
          <w:szCs w:val="22"/>
        </w:rPr>
        <w:t>JSTOR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9D305A">
        <w:rPr>
          <w:rStyle w:val="normaltextrun"/>
          <w:rFonts w:asciiTheme="majorHAnsi" w:hAnsiTheme="majorHAnsi" w:cstheme="majorHAnsi"/>
          <w:sz w:val="22"/>
          <w:szCs w:val="22"/>
        </w:rPr>
        <w:t>https://</w:t>
      </w:r>
      <w:r w:rsidR="009D305A">
        <w:rPr>
          <w:rStyle w:val="copy-proxy-text"/>
          <w:rFonts w:asciiTheme="majorHAnsi" w:hAnsiTheme="majorHAnsi" w:cstheme="majorHAnsi"/>
          <w:sz w:val="22"/>
          <w:szCs w:val="22"/>
        </w:rPr>
        <w:t>doi</w:t>
      </w:r>
      <w:r w:rsidR="00BA307A">
        <w:rPr>
          <w:rStyle w:val="copy-proxy-text"/>
          <w:rFonts w:asciiTheme="majorHAnsi" w:hAnsiTheme="majorHAnsi" w:cstheme="majorHAnsi"/>
          <w:sz w:val="22"/>
          <w:szCs w:val="22"/>
        </w:rPr>
        <w:t>.org/</w:t>
      </w:r>
      <w:r w:rsidR="00184885" w:rsidRPr="00787201">
        <w:rPr>
          <w:rStyle w:val="copy-proxy-text"/>
          <w:rFonts w:asciiTheme="majorHAnsi" w:hAnsiTheme="majorHAnsi" w:cstheme="majorHAnsi"/>
          <w:sz w:val="22"/>
          <w:szCs w:val="22"/>
        </w:rPr>
        <w:t>10.1641/b580303</w:t>
      </w:r>
      <w:r w:rsidR="00BE692A" w:rsidRPr="00787201">
        <w:rPr>
          <w:rFonts w:asciiTheme="majorHAnsi" w:hAnsiTheme="majorHAnsi" w:cstheme="majorHAnsi"/>
          <w:sz w:val="22"/>
          <w:szCs w:val="22"/>
        </w:rPr>
        <w:t>. Accessed 7 Aug. 2019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003055C7" w14:textId="5B9E04EE" w:rsidR="005F2C71" w:rsidRDefault="00FE4DCE" w:rsidP="00FE4DCE">
      <w:pPr>
        <w:pStyle w:val="paragraph"/>
        <w:spacing w:before="0" w:beforeAutospacing="0" w:after="0" w:afterAutospacing="0" w:line="480" w:lineRule="auto"/>
        <w:ind w:left="6840" w:right="810" w:firstLine="360"/>
        <w:contextualSpacing/>
        <w:textAlignment w:val="baseline"/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</w:pPr>
      <w:r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 xml:space="preserve">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(Cohn 197)</w:t>
      </w:r>
    </w:p>
    <w:p w14:paraId="271A311E" w14:textId="77777777" w:rsidR="00FE4DCE" w:rsidRPr="00561F43" w:rsidRDefault="00FE4DCE" w:rsidP="00561F43">
      <w:pPr>
        <w:pStyle w:val="paragraph"/>
        <w:spacing w:before="0" w:beforeAutospacing="0" w:after="0" w:afterAutospacing="0" w:line="480" w:lineRule="auto"/>
        <w:ind w:left="1080" w:right="81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05F72CEF" w14:textId="3EDAB801" w:rsidR="00D164C2" w:rsidRPr="00787201" w:rsidRDefault="00FE4DCE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lastRenderedPageBreak/>
        <w:t>S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cholarly journal 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article</w:t>
      </w:r>
      <w:r w:rsidR="00D164C2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 with URL</w:t>
      </w: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, from a library database</w:t>
      </w:r>
    </w:p>
    <w:p w14:paraId="2B9935C5" w14:textId="2BE73185" w:rsidR="00BE692A" w:rsidRPr="00787201" w:rsidRDefault="00D164C2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Kwiatkowska, Barbara J. “Introduction to the Musical Culture of the Diegueño Indians from San Diego County Reservations in California.”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Canadian Folk Music</w:t>
      </w:r>
      <w:r w:rsidR="00BD3B03" w:rsidRPr="00787201">
        <w:rPr>
          <w:rStyle w:val="normaltextrun"/>
          <w:rFonts w:asciiTheme="majorHAnsi" w:hAnsiTheme="majorHAnsi" w:cstheme="majorHAnsi"/>
          <w:sz w:val="22"/>
          <w:szCs w:val="22"/>
        </w:rPr>
        <w:t>, vol. 24, no. 3, fall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1990, pp. 14–21.</w:t>
      </w:r>
      <w:r w:rsidR="000F258C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EBSCOhost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</w:t>
      </w:r>
      <w:r w:rsidR="00184885"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login.ezproxy.palomar.edu/login?url=https:// search.ebscohost.com/login.aspx?direct=true&amp;db=f6h&amp;AN=59664764&amp;site=ehost-live&amp;scope=site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 Accessed 16 Dec. 2018.</w:t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</w:r>
      <w:r w:rsidR="00561F43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ab/>
        <w:t xml:space="preserve">          </w:t>
      </w:r>
      <w:r w:rsidR="00EA6CCF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*</w:t>
      </w:r>
      <w:r w:rsidR="00BE692A" w:rsidRPr="00787201">
        <w:rPr>
          <w:rStyle w:val="normaltextrun"/>
          <w:rFonts w:asciiTheme="majorHAnsi" w:hAnsiTheme="majorHAnsi" w:cstheme="majorHAnsi"/>
          <w:color w:val="3A3A3A"/>
          <w:sz w:val="22"/>
          <w:szCs w:val="22"/>
          <w:shd w:val="clear" w:color="auto" w:fill="FFFFFF"/>
        </w:rPr>
        <w:t>(Kwiatkowska 20)</w:t>
      </w:r>
    </w:p>
    <w:p w14:paraId="4F9C0D2D" w14:textId="1BC5E9D5" w:rsidR="004D110D" w:rsidRPr="00787201" w:rsidRDefault="00FD55A3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W</w:t>
      </w:r>
      <w:r w:rsidR="004D110D"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eb site with author</w:t>
      </w:r>
    </w:p>
    <w:p w14:paraId="42774068" w14:textId="4C084E99" w:rsidR="004D110D" w:rsidRPr="00787201" w:rsidRDefault="004D110D" w:rsidP="00566A1E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Armstrong, Wayne P.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Wayne’s Word: An On-line Textbook of Natural History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 Palomar College, 1 Jan. 2022, www2.palomar.edu/users/wng/</w:t>
      </w:r>
      <w:r w:rsidR="00557BC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 Accessed 10 Ap</w:t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 xml:space="preserve">r. 2022.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(Armstrong)</w:t>
      </w:r>
    </w:p>
    <w:p w14:paraId="33F9343E" w14:textId="77777777" w:rsidR="004D110D" w:rsidRPr="00787201" w:rsidRDefault="004D110D" w:rsidP="00FD55A3">
      <w:pPr>
        <w:pStyle w:val="paragraph"/>
        <w:spacing w:before="0" w:beforeAutospacing="0" w:after="0" w:afterAutospacing="0" w:line="480" w:lineRule="auto"/>
        <w:ind w:right="72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Page on a web site with author</w:t>
      </w:r>
    </w:p>
    <w:p w14:paraId="51D0BD5B" w14:textId="4C4E8F14" w:rsidR="004D110D" w:rsidRPr="00787201" w:rsidRDefault="004D110D" w:rsidP="00561F43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Brooks, Megan. "Relax: The Dog-tor Will See You Now.” </w:t>
      </w:r>
      <w:r w:rsidRPr="0044558F">
        <w:rPr>
          <w:rStyle w:val="normaltextrun"/>
          <w:rFonts w:asciiTheme="majorHAnsi" w:hAnsiTheme="majorHAnsi" w:cstheme="majorHAnsi"/>
          <w:i/>
          <w:iCs/>
          <w:sz w:val="22"/>
          <w:szCs w:val="22"/>
          <w:lang w:val="es-MX"/>
        </w:rPr>
        <w:t>WebMD</w:t>
      </w:r>
      <w:r w:rsidR="009D305A"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>, 15 Mar. 2021</w:t>
      </w:r>
      <w:r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 xml:space="preserve">, </w:t>
      </w:r>
      <w:r w:rsidR="00561F43" w:rsidRPr="0044558F">
        <w:rPr>
          <w:rStyle w:val="normaltextrun"/>
          <w:rFonts w:asciiTheme="majorHAnsi" w:hAnsiTheme="majorHAnsi" w:cstheme="majorHAnsi"/>
          <w:sz w:val="22"/>
          <w:szCs w:val="22"/>
          <w:lang w:val="es-MX"/>
        </w:rPr>
        <w:t xml:space="preserve">www.webmd.com/20220315/dog-therapy. </w:t>
      </w:r>
      <w:r w:rsidR="00561F43" w:rsidRPr="00FD55A3">
        <w:rPr>
          <w:rStyle w:val="normaltextrun"/>
          <w:rFonts w:asciiTheme="majorHAnsi" w:hAnsiTheme="majorHAnsi" w:cstheme="majorHAnsi"/>
          <w:sz w:val="22"/>
          <w:szCs w:val="22"/>
        </w:rPr>
        <w:t>Accessed 12 May 2021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*</w:t>
      </w:r>
      <w:r w:rsidR="00561F43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(Brooks)</w:t>
      </w:r>
    </w:p>
    <w:p w14:paraId="2C5AC301" w14:textId="79460A37" w:rsidR="004D110D" w:rsidRPr="00787201" w:rsidRDefault="004D110D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FE4DCE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 xml:space="preserve">YouTube </w:t>
      </w:r>
      <w:r w:rsidR="00FE4DCE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v</w:t>
      </w: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ideo with author</w:t>
      </w:r>
    </w:p>
    <w:p w14:paraId="2D8F2881" w14:textId="242A6DE1" w:rsidR="004D110D" w:rsidRPr="00787201" w:rsidRDefault="004D110D" w:rsidP="00692DFF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McGonigal, Jane. “Gaming and Productivity.” 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YouTube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, uploaded by Big Think, 3 Jul. 2012, www.youtube.com/watch?v=mk3E. Accessed 4 Jul. 2012.</w:t>
      </w:r>
      <w:r w:rsidR="00692DFF">
        <w:rPr>
          <w:rStyle w:val="normaltextrun"/>
          <w:rFonts w:asciiTheme="majorHAnsi" w:hAnsiTheme="majorHAnsi" w:cstheme="majorHAnsi"/>
          <w:sz w:val="22"/>
          <w:szCs w:val="22"/>
        </w:rPr>
        <w:t xml:space="preserve">              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(McGonigal)</w:t>
      </w:r>
    </w:p>
    <w:p w14:paraId="21DC2367" w14:textId="77777777" w:rsidR="004D110D" w:rsidRPr="00787201" w:rsidRDefault="004D110D" w:rsidP="004D110D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Film or movie</w:t>
      </w:r>
    </w:p>
    <w:p w14:paraId="12A1C032" w14:textId="49A8BF21" w:rsidR="00557BC1" w:rsidRPr="00C64535" w:rsidRDefault="004D110D" w:rsidP="00566A1E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Speed Racer. 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>Directed by Lana Wachowski and Lilly Wachowski, performances by Emile Hirsch, Nicholas Elia, Susan Sarandon, Ariel Winter, and John Goodman, Warner Brothers, 2008.</w:t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="00566A1E">
        <w:rPr>
          <w:rStyle w:val="normaltextrun"/>
          <w:rFonts w:asciiTheme="majorHAnsi" w:hAnsiTheme="majorHAnsi" w:cstheme="majorHAnsi"/>
          <w:sz w:val="22"/>
          <w:szCs w:val="22"/>
        </w:rPr>
        <w:tab/>
        <w:t xml:space="preserve">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Pr="00787201">
        <w:rPr>
          <w:rStyle w:val="normaltextrun"/>
          <w:rFonts w:asciiTheme="majorHAnsi" w:hAnsiTheme="majorHAnsi" w:cstheme="majorHAnsi"/>
          <w:iCs/>
          <w:sz w:val="22"/>
          <w:szCs w:val="22"/>
        </w:rPr>
        <w:t>(</w:t>
      </w:r>
      <w:r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Speed Racer</w:t>
      </w:r>
      <w:r w:rsidRPr="00787201">
        <w:rPr>
          <w:rStyle w:val="normaltextrun"/>
          <w:rFonts w:asciiTheme="majorHAnsi" w:hAnsiTheme="majorHAnsi" w:cstheme="majorHAnsi"/>
          <w:iCs/>
          <w:sz w:val="22"/>
          <w:szCs w:val="22"/>
        </w:rPr>
        <w:t>)</w:t>
      </w:r>
    </w:p>
    <w:p w14:paraId="2A95843B" w14:textId="77777777" w:rsidR="00D164C2" w:rsidRPr="00787201" w:rsidRDefault="00D164C2" w:rsidP="00C66513">
      <w:pPr>
        <w:pStyle w:val="paragraph"/>
        <w:spacing w:before="0" w:beforeAutospacing="0" w:after="0" w:afterAutospacing="0" w:line="480" w:lineRule="auto"/>
        <w:ind w:left="81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PDF file</w:t>
      </w:r>
    </w:p>
    <w:p w14:paraId="7696116E" w14:textId="30B21788" w:rsidR="00290161" w:rsidRPr="00787201" w:rsidRDefault="00D164C2" w:rsidP="00DD0A4B">
      <w:pPr>
        <w:pStyle w:val="paragraph"/>
        <w:spacing w:before="0" w:beforeAutospacing="0" w:after="0" w:afterAutospacing="0" w:line="480" w:lineRule="auto"/>
        <w:ind w:left="1080" w:right="720" w:hanging="810"/>
        <w:contextualSpacing/>
        <w:textAlignment w:val="baseline"/>
        <w:rPr>
          <w:rFonts w:asciiTheme="majorHAnsi" w:hAnsiTheme="majorHAnsi" w:cstheme="majorHAnsi"/>
          <w:sz w:val="22"/>
          <w:szCs w:val="22"/>
        </w:rPr>
      </w:pP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National Institute of Mental Health. </w:t>
      </w:r>
      <w:r w:rsidR="009805FE" w:rsidRPr="00787201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Social Anxiety Disorder: More than Just Shyness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. </w:t>
      </w:r>
      <w:r w:rsidR="009805FE" w:rsidRPr="00787201">
        <w:rPr>
          <w:rStyle w:val="normaltextrun"/>
          <w:rFonts w:asciiTheme="majorHAnsi" w:hAnsiTheme="majorHAnsi" w:cstheme="majorHAnsi"/>
          <w:sz w:val="22"/>
          <w:szCs w:val="22"/>
        </w:rPr>
        <w:t>NIMH, 2022</w:t>
      </w:r>
      <w:r w:rsidRPr="00787201">
        <w:rPr>
          <w:rStyle w:val="normaltextrun"/>
          <w:rFonts w:asciiTheme="majorHAnsi" w:hAnsiTheme="majorHAnsi" w:cstheme="majorHAnsi"/>
          <w:sz w:val="22"/>
          <w:szCs w:val="22"/>
        </w:rPr>
        <w:t xml:space="preserve">, </w:t>
      </w:r>
      <w:r w:rsidR="00DD0A4B" w:rsidRPr="00DD0A4B">
        <w:rPr>
          <w:rStyle w:val="normaltextrun"/>
          <w:rFonts w:asciiTheme="majorHAnsi" w:hAnsiTheme="majorHAnsi" w:cstheme="majorHAnsi"/>
          <w:sz w:val="22"/>
          <w:szCs w:val="22"/>
        </w:rPr>
        <w:t>www.nimh.nih.gov/social-anxiety-disorder-more-than-just-shyness/22-MH-8083_SocialAnxietyDisorder.pdf</w:t>
      </w:r>
      <w:r w:rsidR="00DD0A4B">
        <w:rPr>
          <w:rStyle w:val="normaltextrun"/>
          <w:rFonts w:asciiTheme="majorHAnsi" w:hAnsiTheme="majorHAnsi" w:cstheme="majorHAnsi"/>
          <w:sz w:val="22"/>
          <w:szCs w:val="22"/>
        </w:rPr>
        <w:t xml:space="preserve">.                          </w:t>
      </w:r>
      <w:r w:rsidR="00EA6CCF">
        <w:rPr>
          <w:rStyle w:val="normaltextrun"/>
          <w:rFonts w:asciiTheme="majorHAnsi" w:hAnsiTheme="majorHAnsi" w:cstheme="majorHAnsi"/>
          <w:sz w:val="22"/>
          <w:szCs w:val="22"/>
        </w:rPr>
        <w:t>*</w:t>
      </w:r>
      <w:r w:rsidR="009805FE" w:rsidRPr="00787201">
        <w:rPr>
          <w:rStyle w:val="normaltextrun"/>
          <w:rFonts w:asciiTheme="majorHAnsi" w:hAnsiTheme="majorHAnsi" w:cstheme="majorHAnsi"/>
          <w:sz w:val="22"/>
          <w:szCs w:val="22"/>
        </w:rPr>
        <w:t>(National Institute of Mental Health)</w:t>
      </w:r>
    </w:p>
    <w:sectPr w:rsidR="00290161" w:rsidRPr="0078720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805D" w14:textId="77777777" w:rsidR="00B85DD3" w:rsidRDefault="00B85DD3" w:rsidP="00677DA1">
      <w:pPr>
        <w:spacing w:after="0" w:line="240" w:lineRule="auto"/>
      </w:pPr>
      <w:r>
        <w:separator/>
      </w:r>
    </w:p>
  </w:endnote>
  <w:endnote w:type="continuationSeparator" w:id="0">
    <w:p w14:paraId="7C7FA9E2" w14:textId="77777777" w:rsidR="00B85DD3" w:rsidRDefault="00B85DD3" w:rsidP="0067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BC9D" w14:textId="77777777" w:rsidR="00B85DD3" w:rsidRDefault="00B85DD3" w:rsidP="00677DA1">
      <w:pPr>
        <w:spacing w:after="0" w:line="240" w:lineRule="auto"/>
      </w:pPr>
      <w:r>
        <w:separator/>
      </w:r>
    </w:p>
  </w:footnote>
  <w:footnote w:type="continuationSeparator" w:id="0">
    <w:p w14:paraId="3A67C512" w14:textId="77777777" w:rsidR="00B85DD3" w:rsidRDefault="00B85DD3" w:rsidP="0067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21372086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0EF589A6" w14:textId="397E2E64" w:rsidR="00322BA2" w:rsidRPr="00787201" w:rsidRDefault="00322BA2" w:rsidP="0052645C">
        <w:pPr>
          <w:pStyle w:val="paragraph"/>
          <w:spacing w:before="0" w:beforeAutospacing="0" w:after="0" w:afterAutospacing="0" w:line="480" w:lineRule="auto"/>
          <w:ind w:right="810"/>
          <w:contextualSpacing/>
          <w:textAlignment w:val="baseline"/>
          <w:rPr>
            <w:rFonts w:asciiTheme="minorHAnsi" w:hAnsiTheme="minorHAnsi" w:cstheme="minorHAnsi"/>
            <w:b/>
            <w:bCs/>
          </w:rPr>
        </w:pPr>
        <w:r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MLA 9</w:t>
        </w:r>
        <w:r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  <w:vertAlign w:val="superscript"/>
          </w:rPr>
          <w:t>th</w:t>
        </w:r>
        <w:r w:rsidR="00144F95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 ed. </w:t>
        </w:r>
        <w:r w:rsidR="005339C3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(2021) </w:t>
        </w:r>
        <w:r w:rsidR="006D40B6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–</w:t>
        </w:r>
        <w:r w:rsidR="00DD0A4B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Complete</w:t>
        </w:r>
        <w:r w:rsidR="00566A1E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 citations with </w:t>
        </w:r>
        <w:r w:rsidR="00EA6CCF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*</w:t>
        </w:r>
        <w:r w:rsidR="00566A1E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 xml:space="preserve">matching </w:t>
        </w:r>
        <w:r w:rsidR="006D40B6" w:rsidRPr="00566A1E">
          <w:rPr>
            <w:rStyle w:val="normaltextrun"/>
            <w:rFonts w:asciiTheme="minorHAnsi" w:hAnsiTheme="minorHAnsi" w:cstheme="minorHAnsi"/>
            <w:b/>
            <w:bCs/>
            <w:sz w:val="26"/>
            <w:szCs w:val="26"/>
          </w:rPr>
          <w:t>in-text citations</w:t>
        </w:r>
        <w:r w:rsidR="006D40B6">
          <w:rPr>
            <w:rStyle w:val="normaltextrun"/>
            <w:rFonts w:asciiTheme="minorHAnsi" w:hAnsiTheme="minorHAnsi" w:cstheme="minorHAnsi"/>
            <w:b/>
            <w:bCs/>
            <w:sz w:val="28"/>
            <w:szCs w:val="28"/>
          </w:rPr>
          <w:tab/>
        </w:r>
        <w:r w:rsidR="00DD0A4B">
          <w:rPr>
            <w:rStyle w:val="normaltextrun"/>
            <w:rFonts w:asciiTheme="minorHAnsi" w:hAnsiTheme="minorHAnsi" w:cstheme="minorHAnsi"/>
            <w:b/>
            <w:bCs/>
            <w:sz w:val="28"/>
            <w:szCs w:val="28"/>
          </w:rPr>
          <w:t xml:space="preserve">        </w:t>
        </w:r>
        <w:r w:rsidRPr="00787201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787201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787201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EA6CCF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787201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C2"/>
    <w:rsid w:val="00010DAD"/>
    <w:rsid w:val="00052865"/>
    <w:rsid w:val="00087341"/>
    <w:rsid w:val="000F258C"/>
    <w:rsid w:val="001104E7"/>
    <w:rsid w:val="00144F95"/>
    <w:rsid w:val="00184885"/>
    <w:rsid w:val="001C4164"/>
    <w:rsid w:val="0024355C"/>
    <w:rsid w:val="00290161"/>
    <w:rsid w:val="00322BA2"/>
    <w:rsid w:val="00354CC0"/>
    <w:rsid w:val="003678D1"/>
    <w:rsid w:val="003A557D"/>
    <w:rsid w:val="00434129"/>
    <w:rsid w:val="0044558F"/>
    <w:rsid w:val="004908F0"/>
    <w:rsid w:val="004A6878"/>
    <w:rsid w:val="004B08BF"/>
    <w:rsid w:val="004D110D"/>
    <w:rsid w:val="0052645C"/>
    <w:rsid w:val="005339C3"/>
    <w:rsid w:val="00543CFE"/>
    <w:rsid w:val="00557BC1"/>
    <w:rsid w:val="00561F43"/>
    <w:rsid w:val="00566A1E"/>
    <w:rsid w:val="00575DFC"/>
    <w:rsid w:val="005C3301"/>
    <w:rsid w:val="005F2C71"/>
    <w:rsid w:val="00600807"/>
    <w:rsid w:val="00604DDF"/>
    <w:rsid w:val="00620DE9"/>
    <w:rsid w:val="00677DA1"/>
    <w:rsid w:val="00686266"/>
    <w:rsid w:val="00692DFF"/>
    <w:rsid w:val="006D40B6"/>
    <w:rsid w:val="007078ED"/>
    <w:rsid w:val="00720718"/>
    <w:rsid w:val="00787201"/>
    <w:rsid w:val="007D4593"/>
    <w:rsid w:val="008005FD"/>
    <w:rsid w:val="008C6DB6"/>
    <w:rsid w:val="008D538E"/>
    <w:rsid w:val="00933560"/>
    <w:rsid w:val="009805FE"/>
    <w:rsid w:val="009B0F02"/>
    <w:rsid w:val="009D305A"/>
    <w:rsid w:val="009D70AC"/>
    <w:rsid w:val="00A16045"/>
    <w:rsid w:val="00A8367A"/>
    <w:rsid w:val="00B85DD3"/>
    <w:rsid w:val="00BA307A"/>
    <w:rsid w:val="00BB457C"/>
    <w:rsid w:val="00BD3B03"/>
    <w:rsid w:val="00BE3D93"/>
    <w:rsid w:val="00BE692A"/>
    <w:rsid w:val="00C5795C"/>
    <w:rsid w:val="00C64535"/>
    <w:rsid w:val="00C66513"/>
    <w:rsid w:val="00C82E85"/>
    <w:rsid w:val="00CE2D84"/>
    <w:rsid w:val="00D164C2"/>
    <w:rsid w:val="00DD0A4B"/>
    <w:rsid w:val="00DE0571"/>
    <w:rsid w:val="00E63079"/>
    <w:rsid w:val="00EA6CCF"/>
    <w:rsid w:val="00EB6AFE"/>
    <w:rsid w:val="00EC051C"/>
    <w:rsid w:val="00F0606A"/>
    <w:rsid w:val="00F8745C"/>
    <w:rsid w:val="00FD277B"/>
    <w:rsid w:val="00FD55A3"/>
    <w:rsid w:val="00FE4DCE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050CA"/>
  <w15:chartTrackingRefBased/>
  <w15:docId w15:val="{DD03EB5B-AFFF-4847-971B-7D7E15C6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64C2"/>
  </w:style>
  <w:style w:type="character" w:customStyle="1" w:styleId="eop">
    <w:name w:val="eop"/>
    <w:basedOn w:val="DefaultParagraphFont"/>
    <w:rsid w:val="00D164C2"/>
  </w:style>
  <w:style w:type="paragraph" w:styleId="Header">
    <w:name w:val="header"/>
    <w:basedOn w:val="Normal"/>
    <w:link w:val="HeaderChar"/>
    <w:uiPriority w:val="99"/>
    <w:unhideWhenUsed/>
    <w:rsid w:val="006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A1"/>
  </w:style>
  <w:style w:type="paragraph" w:styleId="Footer">
    <w:name w:val="footer"/>
    <w:basedOn w:val="Normal"/>
    <w:link w:val="FooterChar"/>
    <w:uiPriority w:val="99"/>
    <w:unhideWhenUsed/>
    <w:rsid w:val="0067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A1"/>
  </w:style>
  <w:style w:type="character" w:styleId="Hyperlink">
    <w:name w:val="Hyperlink"/>
    <w:basedOn w:val="DefaultParagraphFont"/>
    <w:uiPriority w:val="99"/>
    <w:unhideWhenUsed/>
    <w:rsid w:val="00BE69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58C"/>
    <w:rPr>
      <w:color w:val="605E5C"/>
      <w:shd w:val="clear" w:color="auto" w:fill="E1DFDD"/>
    </w:rPr>
  </w:style>
  <w:style w:type="character" w:customStyle="1" w:styleId="copy-proxy-text">
    <w:name w:val="copy-proxy-text"/>
    <w:basedOn w:val="DefaultParagraphFont"/>
    <w:rsid w:val="0018488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1F4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2477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Palomar College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Ganguli, Victoria</dc:creator>
  <cp:keywords/>
  <dc:description/>
  <cp:lastModifiedBy>Morrow, Linda D.</cp:lastModifiedBy>
  <cp:revision>4</cp:revision>
  <cp:lastPrinted>2022-08-29T17:40:00Z</cp:lastPrinted>
  <dcterms:created xsi:type="dcterms:W3CDTF">2022-08-29T17:47:00Z</dcterms:created>
  <dcterms:modified xsi:type="dcterms:W3CDTF">2026-03-12T15:37:00Z</dcterms:modified>
</cp:coreProperties>
</file>