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DE" w:rsidRPr="00E563DE" w:rsidRDefault="00E563DE" w:rsidP="00E563DE">
      <w:pPr>
        <w:rPr>
          <w:rFonts w:ascii="Arial" w:hAnsi="Arial" w:cs="Arial"/>
          <w:b/>
          <w:bCs/>
          <w:sz w:val="28"/>
        </w:rPr>
      </w:pPr>
      <w:r w:rsidRPr="00E563DE">
        <w:rPr>
          <w:rFonts w:ascii="Arial" w:hAnsi="Arial" w:cs="Arial"/>
          <w:b/>
          <w:bCs/>
          <w:noProof/>
          <w:sz w:val="28"/>
        </w:rPr>
        <w:pict>
          <v:shapetype id="_x0000_t202" coordsize="21600,21600" o:spt="202" path="m,l,21600r21600,l21600,xe">
            <v:stroke joinstyle="miter"/>
            <v:path gradientshapeok="t" o:connecttype="rect"/>
          </v:shapetype>
          <v:shape id="_x0000_s1028" type="#_x0000_t202" style="position:absolute;margin-left:81pt;margin-top:-18pt;width:4in;height:1in;z-index:251658240" stroked="f">
            <v:textbox>
              <w:txbxContent>
                <w:p w:rsidR="00EA5986" w:rsidRPr="007852AB" w:rsidRDefault="004F7B20" w:rsidP="00E563DE">
                  <w:pPr>
                    <w:jc w:val="center"/>
                    <w:rPr>
                      <w:rFonts w:ascii="Arial Rounded MT Bold" w:hAnsi="Arial Rounded MT Bold"/>
                      <w:shadow/>
                      <w:sz w:val="44"/>
                      <w:szCs w:val="44"/>
                    </w:rPr>
                  </w:pPr>
                  <w:r w:rsidRPr="007852AB">
                    <w:rPr>
                      <w:rFonts w:ascii="Arial Rounded MT Bold" w:hAnsi="Arial Rounded MT Bold"/>
                      <w:shadow/>
                      <w:sz w:val="44"/>
                      <w:szCs w:val="44"/>
                    </w:rPr>
                    <w:t>TRIO/</w:t>
                  </w:r>
                  <w:r w:rsidR="00B6008F" w:rsidRPr="007852AB">
                    <w:rPr>
                      <w:rFonts w:ascii="Arial Rounded MT Bold" w:hAnsi="Arial Rounded MT Bold"/>
                      <w:shadow/>
                      <w:sz w:val="44"/>
                      <w:szCs w:val="44"/>
                    </w:rPr>
                    <w:t>UB</w:t>
                  </w:r>
                </w:p>
                <w:p w:rsidR="00E563DE" w:rsidRPr="007852AB" w:rsidRDefault="007852AB" w:rsidP="00E563DE">
                  <w:pPr>
                    <w:jc w:val="center"/>
                    <w:rPr>
                      <w:rFonts w:ascii="Arial Rounded MT Bold" w:hAnsi="Arial Rounded MT Bold"/>
                      <w:shadow/>
                      <w:sz w:val="44"/>
                      <w:szCs w:val="44"/>
                    </w:rPr>
                  </w:pPr>
                  <w:r w:rsidRPr="007852AB">
                    <w:rPr>
                      <w:rFonts w:ascii="Arial Rounded MT Bold" w:hAnsi="Arial Rounded MT Bold"/>
                      <w:shadow/>
                      <w:sz w:val="44"/>
                      <w:szCs w:val="44"/>
                    </w:rPr>
                    <w:t xml:space="preserve">2007-2011 </w:t>
                  </w:r>
                  <w:r w:rsidR="00E563DE" w:rsidRPr="007852AB">
                    <w:rPr>
                      <w:rFonts w:ascii="Arial Rounded MT Bold" w:hAnsi="Arial Rounded MT Bold"/>
                      <w:shadow/>
                      <w:sz w:val="44"/>
                      <w:szCs w:val="44"/>
                    </w:rPr>
                    <w:t>OBJECTIVES</w:t>
                  </w:r>
                </w:p>
              </w:txbxContent>
            </v:textbox>
          </v:shape>
        </w:pict>
      </w:r>
      <w:r w:rsidRPr="00E563DE">
        <w:rPr>
          <w:rFonts w:ascii="Arial" w:hAnsi="Arial" w:cs="Arial"/>
          <w:b/>
          <w:bCs/>
          <w:noProof/>
          <w:sz w:val="28"/>
        </w:rPr>
        <w:pict>
          <v:shape id="_x0000_s1027" type="#_x0000_t202" style="position:absolute;margin-left:-36pt;margin-top:-27pt;width:105.85pt;height:64.8pt;z-index:251657216;mso-wrap-style:none" stroked="f">
            <v:textbox style="mso-fit-shape-to-text:t">
              <w:txbxContent>
                <w:p w:rsidR="00E563DE" w:rsidRDefault="00F25713">
                  <w:r>
                    <w:rPr>
                      <w:noProof/>
                    </w:rPr>
                    <w:drawing>
                      <wp:inline distT="0" distB="0" distL="0" distR="0">
                        <wp:extent cx="1162050" cy="733425"/>
                        <wp:effectExtent l="19050" t="0" r="0" b="0"/>
                        <wp:docPr id="1" name="Picture 1" descr="UB Logo new red 9-30-03 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 Logo new red 9-30-03 WMF"/>
                                <pic:cNvPicPr>
                                  <a:picLocks noChangeAspect="1" noChangeArrowheads="1"/>
                                </pic:cNvPicPr>
                              </pic:nvPicPr>
                              <pic:blipFill>
                                <a:blip r:embed="rId5"/>
                                <a:srcRect/>
                                <a:stretch>
                                  <a:fillRect/>
                                </a:stretch>
                              </pic:blipFill>
                              <pic:spPr bwMode="auto">
                                <a:xfrm>
                                  <a:off x="0" y="0"/>
                                  <a:ext cx="1162050" cy="733425"/>
                                </a:xfrm>
                                <a:prstGeom prst="rect">
                                  <a:avLst/>
                                </a:prstGeom>
                                <a:noFill/>
                                <a:ln w="9525">
                                  <a:noFill/>
                                  <a:miter lim="800000"/>
                                  <a:headEnd/>
                                  <a:tailEnd/>
                                </a:ln>
                              </pic:spPr>
                            </pic:pic>
                          </a:graphicData>
                        </a:graphic>
                      </wp:inline>
                    </w:drawing>
                  </w:r>
                </w:p>
              </w:txbxContent>
            </v:textbox>
          </v:shape>
        </w:pict>
      </w:r>
    </w:p>
    <w:p w:rsidR="00E563DE" w:rsidRPr="00E563DE" w:rsidRDefault="00E563DE" w:rsidP="00E563DE">
      <w:pPr>
        <w:rPr>
          <w:rFonts w:ascii="Arial" w:hAnsi="Arial" w:cs="Arial"/>
          <w:b/>
          <w:bCs/>
          <w:sz w:val="28"/>
        </w:rPr>
      </w:pPr>
    </w:p>
    <w:p w:rsidR="00E563DE" w:rsidRDefault="00E563DE" w:rsidP="00E563DE">
      <w:pPr>
        <w:rPr>
          <w:rFonts w:ascii="Arial" w:hAnsi="Arial" w:cs="Arial"/>
          <w:b/>
          <w:bCs/>
          <w:sz w:val="28"/>
        </w:rPr>
      </w:pPr>
    </w:p>
    <w:p w:rsidR="00E563DE" w:rsidRPr="00E563DE" w:rsidRDefault="00E563DE" w:rsidP="001A2708">
      <w:pPr>
        <w:pBdr>
          <w:bottom w:val="single" w:sz="4" w:space="1" w:color="auto"/>
        </w:pBdr>
        <w:rPr>
          <w:rFonts w:ascii="Arial" w:hAnsi="Arial" w:cs="Arial"/>
          <w:b/>
          <w:bCs/>
          <w:sz w:val="28"/>
        </w:rPr>
      </w:pPr>
    </w:p>
    <w:p w:rsidR="000C33FE" w:rsidRDefault="000C33FE" w:rsidP="00FE65D4">
      <w:pPr>
        <w:tabs>
          <w:tab w:val="left" w:pos="-1008"/>
          <w:tab w:val="left" w:pos="-72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rPr>
      </w:pPr>
    </w:p>
    <w:p w:rsidR="007852AB" w:rsidRPr="001A2708" w:rsidRDefault="007852AB" w:rsidP="00FE65D4">
      <w:pPr>
        <w:tabs>
          <w:tab w:val="left" w:pos="-1008"/>
          <w:tab w:val="left" w:pos="-72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rPr>
      </w:pPr>
    </w:p>
    <w:p w:rsidR="001A2708" w:rsidRPr="007852AB" w:rsidRDefault="001A2708" w:rsidP="007852AB">
      <w:pPr>
        <w:numPr>
          <w:ilvl w:val="0"/>
          <w:numId w:val="7"/>
        </w:numPr>
        <w:spacing w:line="276" w:lineRule="auto"/>
        <w:rPr>
          <w:rFonts w:ascii="Arial" w:hAnsi="Arial" w:cs="Arial"/>
          <w:sz w:val="32"/>
          <w:szCs w:val="32"/>
        </w:rPr>
      </w:pPr>
      <w:r w:rsidRPr="007852AB">
        <w:rPr>
          <w:rFonts w:ascii="Arial" w:hAnsi="Arial" w:cs="Arial"/>
          <w:b/>
          <w:bCs/>
          <w:sz w:val="32"/>
          <w:szCs w:val="32"/>
          <w:u w:val="single"/>
        </w:rPr>
        <w:t>80%</w:t>
      </w:r>
      <w:r w:rsidRPr="007852AB">
        <w:rPr>
          <w:rFonts w:ascii="Arial" w:hAnsi="Arial" w:cs="Arial"/>
          <w:sz w:val="32"/>
          <w:szCs w:val="32"/>
        </w:rPr>
        <w:t xml:space="preserve"> of all PC UB participants, who at the time of entrance into the project had an expected high school graduation date during the school year, will have achieved at the proficient level during high school state assessments in reading/language arts and math.</w:t>
      </w:r>
    </w:p>
    <w:p w:rsidR="000C33FE" w:rsidRPr="007852AB" w:rsidRDefault="000C33FE" w:rsidP="007852AB">
      <w:pPr>
        <w:pStyle w:val="Header"/>
        <w:tabs>
          <w:tab w:val="clear" w:pos="4320"/>
          <w:tab w:val="clear" w:pos="8640"/>
        </w:tabs>
        <w:spacing w:line="276" w:lineRule="auto"/>
        <w:rPr>
          <w:rFonts w:ascii="Arial" w:hAnsi="Arial" w:cs="Arial"/>
          <w:sz w:val="32"/>
          <w:szCs w:val="32"/>
        </w:rPr>
      </w:pPr>
    </w:p>
    <w:p w:rsidR="000C33FE" w:rsidRPr="007852AB" w:rsidRDefault="000C33FE" w:rsidP="007852AB">
      <w:pPr>
        <w:pStyle w:val="Header"/>
        <w:keepLines/>
        <w:tabs>
          <w:tab w:val="clear" w:pos="4320"/>
          <w:tab w:val="clear" w:pos="8640"/>
        </w:tabs>
        <w:spacing w:line="276" w:lineRule="auto"/>
        <w:jc w:val="center"/>
        <w:rPr>
          <w:rFonts w:ascii="Arial" w:hAnsi="Arial" w:cs="Arial"/>
          <w:sz w:val="32"/>
          <w:szCs w:val="32"/>
        </w:rPr>
      </w:pPr>
    </w:p>
    <w:p w:rsidR="001A2708" w:rsidRPr="007852AB" w:rsidRDefault="001A2708" w:rsidP="007852AB">
      <w:pPr>
        <w:numPr>
          <w:ilvl w:val="0"/>
          <w:numId w:val="7"/>
        </w:numPr>
        <w:spacing w:line="276" w:lineRule="auto"/>
        <w:rPr>
          <w:rFonts w:ascii="Arial" w:hAnsi="Arial" w:cs="Arial"/>
          <w:sz w:val="32"/>
          <w:szCs w:val="32"/>
        </w:rPr>
      </w:pPr>
      <w:r w:rsidRPr="007852AB">
        <w:rPr>
          <w:rFonts w:ascii="Arial" w:hAnsi="Arial" w:cs="Arial"/>
          <w:b/>
          <w:bCs/>
          <w:sz w:val="32"/>
          <w:szCs w:val="32"/>
          <w:u w:val="single"/>
        </w:rPr>
        <w:t>90%</w:t>
      </w:r>
      <w:r w:rsidRPr="007852AB">
        <w:rPr>
          <w:rFonts w:ascii="Arial" w:hAnsi="Arial" w:cs="Arial"/>
          <w:sz w:val="32"/>
          <w:szCs w:val="32"/>
        </w:rPr>
        <w:t xml:space="preserve"> 9</w:t>
      </w:r>
      <w:r w:rsidRPr="007852AB">
        <w:rPr>
          <w:rFonts w:ascii="Arial" w:hAnsi="Arial" w:cs="Arial"/>
          <w:sz w:val="32"/>
          <w:szCs w:val="32"/>
          <w:vertAlign w:val="superscript"/>
        </w:rPr>
        <w:t>th</w:t>
      </w:r>
      <w:r w:rsidRPr="007852AB">
        <w:rPr>
          <w:rFonts w:ascii="Arial" w:hAnsi="Arial" w:cs="Arial"/>
          <w:sz w:val="32"/>
          <w:szCs w:val="32"/>
        </w:rPr>
        <w:t>, 10</w:t>
      </w:r>
      <w:r w:rsidRPr="007852AB">
        <w:rPr>
          <w:rFonts w:ascii="Arial" w:hAnsi="Arial" w:cs="Arial"/>
          <w:sz w:val="32"/>
          <w:szCs w:val="32"/>
          <w:vertAlign w:val="superscript"/>
        </w:rPr>
        <w:t>th</w:t>
      </w:r>
      <w:r w:rsidRPr="007852AB">
        <w:rPr>
          <w:rFonts w:ascii="Arial" w:hAnsi="Arial" w:cs="Arial"/>
          <w:sz w:val="32"/>
          <w:szCs w:val="32"/>
        </w:rPr>
        <w:t>, and 11</w:t>
      </w:r>
      <w:r w:rsidRPr="007852AB">
        <w:rPr>
          <w:rFonts w:ascii="Arial" w:hAnsi="Arial" w:cs="Arial"/>
          <w:sz w:val="32"/>
          <w:szCs w:val="32"/>
          <w:vertAlign w:val="superscript"/>
        </w:rPr>
        <w:t>th</w:t>
      </w:r>
      <w:r w:rsidRPr="007852AB">
        <w:rPr>
          <w:rFonts w:ascii="Arial" w:hAnsi="Arial" w:cs="Arial"/>
          <w:sz w:val="32"/>
          <w:szCs w:val="32"/>
        </w:rPr>
        <w:t xml:space="preserve"> grade project participants served during each school year will continue to participate in the project during the next school year.</w:t>
      </w:r>
    </w:p>
    <w:p w:rsidR="000C33FE" w:rsidRPr="007852AB" w:rsidRDefault="000C33FE" w:rsidP="007852AB">
      <w:pPr>
        <w:pStyle w:val="Header"/>
        <w:tabs>
          <w:tab w:val="clear" w:pos="4320"/>
          <w:tab w:val="clear" w:pos="8640"/>
        </w:tabs>
        <w:spacing w:line="276" w:lineRule="auto"/>
        <w:rPr>
          <w:rFonts w:ascii="Arial" w:hAnsi="Arial" w:cs="Arial"/>
          <w:sz w:val="32"/>
          <w:szCs w:val="32"/>
        </w:rPr>
      </w:pPr>
    </w:p>
    <w:p w:rsidR="000C33FE" w:rsidRPr="007852AB" w:rsidRDefault="000C33FE" w:rsidP="007852AB">
      <w:pPr>
        <w:pStyle w:val="Header"/>
        <w:tabs>
          <w:tab w:val="clear" w:pos="4320"/>
          <w:tab w:val="clear" w:pos="8640"/>
        </w:tabs>
        <w:spacing w:line="276" w:lineRule="auto"/>
        <w:rPr>
          <w:rFonts w:ascii="Arial" w:hAnsi="Arial" w:cs="Arial"/>
          <w:sz w:val="32"/>
          <w:szCs w:val="32"/>
        </w:rPr>
      </w:pPr>
    </w:p>
    <w:p w:rsidR="001A2708" w:rsidRPr="007852AB" w:rsidRDefault="001A2708" w:rsidP="007852AB">
      <w:pPr>
        <w:numPr>
          <w:ilvl w:val="0"/>
          <w:numId w:val="7"/>
        </w:numPr>
        <w:spacing w:line="276" w:lineRule="auto"/>
        <w:rPr>
          <w:rFonts w:ascii="Arial" w:hAnsi="Arial" w:cs="Arial"/>
          <w:sz w:val="32"/>
          <w:szCs w:val="32"/>
        </w:rPr>
      </w:pPr>
      <w:r w:rsidRPr="007852AB">
        <w:rPr>
          <w:rFonts w:ascii="Arial" w:hAnsi="Arial" w:cs="Arial"/>
          <w:b/>
          <w:bCs/>
          <w:sz w:val="32"/>
          <w:szCs w:val="32"/>
          <w:u w:val="single"/>
        </w:rPr>
        <w:t>90%</w:t>
      </w:r>
      <w:r w:rsidRPr="007852AB">
        <w:rPr>
          <w:rFonts w:ascii="Arial" w:hAnsi="Arial" w:cs="Arial"/>
          <w:sz w:val="32"/>
          <w:szCs w:val="32"/>
        </w:rPr>
        <w:t xml:space="preserve"> of all UB participants, who at the time of entrance into the project had an expected graduation date during the school year, will enroll in a program of postsecondary education by the fall term immediately following the expected graduation date from high school</w:t>
      </w:r>
    </w:p>
    <w:p w:rsidR="000C33FE" w:rsidRPr="007852AB" w:rsidRDefault="000C33FE" w:rsidP="007852AB">
      <w:pPr>
        <w:pStyle w:val="Header"/>
        <w:tabs>
          <w:tab w:val="clear" w:pos="4320"/>
          <w:tab w:val="clear" w:pos="8640"/>
        </w:tabs>
        <w:spacing w:line="276" w:lineRule="auto"/>
        <w:ind w:left="360"/>
        <w:rPr>
          <w:rFonts w:ascii="Arial" w:hAnsi="Arial" w:cs="Arial"/>
          <w:sz w:val="32"/>
          <w:szCs w:val="32"/>
        </w:rPr>
      </w:pPr>
    </w:p>
    <w:p w:rsidR="001A2708" w:rsidRPr="007852AB" w:rsidRDefault="001A2708" w:rsidP="007852AB">
      <w:pPr>
        <w:numPr>
          <w:ilvl w:val="0"/>
          <w:numId w:val="7"/>
        </w:numPr>
        <w:spacing w:line="276" w:lineRule="auto"/>
        <w:rPr>
          <w:rFonts w:ascii="Arial" w:hAnsi="Arial" w:cs="Arial"/>
          <w:sz w:val="32"/>
          <w:szCs w:val="32"/>
        </w:rPr>
      </w:pPr>
      <w:r w:rsidRPr="007852AB">
        <w:rPr>
          <w:rFonts w:ascii="Arial" w:hAnsi="Arial" w:cs="Arial"/>
          <w:b/>
          <w:bCs/>
          <w:sz w:val="32"/>
          <w:szCs w:val="32"/>
          <w:u w:val="single"/>
        </w:rPr>
        <w:t>80%</w:t>
      </w:r>
      <w:r w:rsidRPr="007852AB">
        <w:rPr>
          <w:rFonts w:ascii="Arial" w:hAnsi="Arial" w:cs="Arial"/>
          <w:sz w:val="32"/>
          <w:szCs w:val="32"/>
        </w:rPr>
        <w:t xml:space="preserve"> of all UB participants who enrolled in a program of postsecondary education during the fall term immediately following high school graduation will be enrolled for the fall term of the second academic year.</w:t>
      </w:r>
    </w:p>
    <w:p w:rsidR="000C33FE" w:rsidRDefault="000C33FE" w:rsidP="007852AB">
      <w:pPr>
        <w:pStyle w:val="Header"/>
        <w:tabs>
          <w:tab w:val="clear" w:pos="4320"/>
          <w:tab w:val="clear" w:pos="8640"/>
        </w:tabs>
        <w:jc w:val="center"/>
        <w:rPr>
          <w:rFonts w:ascii="Arial" w:hAnsi="Arial"/>
          <w:sz w:val="20"/>
        </w:rPr>
      </w:pPr>
    </w:p>
    <w:p w:rsidR="000C33FE" w:rsidRPr="000C33FE" w:rsidRDefault="000C33FE" w:rsidP="007852AB">
      <w:pPr>
        <w:pStyle w:val="Header"/>
        <w:tabs>
          <w:tab w:val="clear" w:pos="4320"/>
          <w:tab w:val="clear" w:pos="8640"/>
        </w:tabs>
        <w:jc w:val="center"/>
        <w:rPr>
          <w:rFonts w:ascii="Arial" w:hAnsi="Arial"/>
          <w:sz w:val="20"/>
        </w:rPr>
      </w:pPr>
    </w:p>
    <w:sectPr w:rsidR="000C33FE" w:rsidRPr="000C33FE" w:rsidSect="00280F11">
      <w:pgSz w:w="12240" w:h="15840"/>
      <w:pgMar w:top="1440" w:right="1800" w:bottom="1440" w:left="1800" w:header="720" w:footer="720" w:gutter="0"/>
      <w:pgBorders w:offsetFrom="page">
        <w:top w:val="twistedLines1" w:sz="20" w:space="24" w:color="FF0000"/>
        <w:left w:val="twistedLines1" w:sz="20" w:space="24" w:color="FF0000"/>
        <w:bottom w:val="twistedLines1" w:sz="20" w:space="24" w:color="FF0000"/>
        <w:right w:val="twistedLines1" w:sz="20" w:space="24" w:color="FF000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5120A"/>
    <w:multiLevelType w:val="hybridMultilevel"/>
    <w:tmpl w:val="58DA3F54"/>
    <w:lvl w:ilvl="0" w:tplc="04090011">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E1FF0"/>
    <w:multiLevelType w:val="hybridMultilevel"/>
    <w:tmpl w:val="4184F170"/>
    <w:lvl w:ilvl="0" w:tplc="516403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A41219"/>
    <w:multiLevelType w:val="hybridMultilevel"/>
    <w:tmpl w:val="DABE3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0F0A06"/>
    <w:multiLevelType w:val="hybridMultilevel"/>
    <w:tmpl w:val="5AFA7A36"/>
    <w:lvl w:ilvl="0" w:tplc="59F22F1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215CF6"/>
    <w:multiLevelType w:val="multilevel"/>
    <w:tmpl w:val="E17626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9980CEA"/>
    <w:multiLevelType w:val="hybridMultilevel"/>
    <w:tmpl w:val="638A2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474E21"/>
    <w:multiLevelType w:val="hybridMultilevel"/>
    <w:tmpl w:val="75801F4E"/>
    <w:lvl w:ilvl="0" w:tplc="8CCE42BC">
      <w:start w:val="1"/>
      <w:numFmt w:val="decimal"/>
      <w:lvlText w:val="%1."/>
      <w:lvlJc w:val="left"/>
      <w:pPr>
        <w:tabs>
          <w:tab w:val="num" w:pos="765"/>
        </w:tabs>
        <w:ind w:left="765" w:hanging="405"/>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B10AE9"/>
    <w:rsid w:val="000C33FE"/>
    <w:rsid w:val="001A2708"/>
    <w:rsid w:val="00280F11"/>
    <w:rsid w:val="003C0A03"/>
    <w:rsid w:val="00486109"/>
    <w:rsid w:val="004F7B20"/>
    <w:rsid w:val="005104D4"/>
    <w:rsid w:val="005F152A"/>
    <w:rsid w:val="00604C29"/>
    <w:rsid w:val="007510CC"/>
    <w:rsid w:val="007852AB"/>
    <w:rsid w:val="0082078A"/>
    <w:rsid w:val="0097111B"/>
    <w:rsid w:val="00B10AE9"/>
    <w:rsid w:val="00B6008F"/>
    <w:rsid w:val="00C63CC0"/>
    <w:rsid w:val="00E07D3D"/>
    <w:rsid w:val="00E563DE"/>
    <w:rsid w:val="00EA5986"/>
    <w:rsid w:val="00F25713"/>
    <w:rsid w:val="00F5432E"/>
    <w:rsid w:val="00FE6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D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C0A03"/>
    <w:rPr>
      <w:rFonts w:ascii="Tahoma" w:hAnsi="Tahoma" w:cs="Tahoma"/>
      <w:sz w:val="16"/>
      <w:szCs w:val="16"/>
    </w:rPr>
  </w:style>
  <w:style w:type="paragraph" w:styleId="Header">
    <w:name w:val="header"/>
    <w:basedOn w:val="Normal"/>
    <w:rsid w:val="000C33FE"/>
    <w:pPr>
      <w:tabs>
        <w:tab w:val="center" w:pos="4320"/>
        <w:tab w:val="right" w:pos="8640"/>
      </w:tabs>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Allen</dc:creator>
  <cp:keywords/>
  <dc:description/>
  <cp:lastModifiedBy>Information Services</cp:lastModifiedBy>
  <cp:revision>2</cp:revision>
  <cp:lastPrinted>2008-03-14T20:41:00Z</cp:lastPrinted>
  <dcterms:created xsi:type="dcterms:W3CDTF">2011-10-26T21:07:00Z</dcterms:created>
  <dcterms:modified xsi:type="dcterms:W3CDTF">2011-10-26T21:07:00Z</dcterms:modified>
</cp:coreProperties>
</file>