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826E04" w14:textId="77777777" w:rsidTr="00A97E85">
        <w:trPr>
          <w:trHeight w:val="405"/>
        </w:trPr>
        <w:tc>
          <w:tcPr>
            <w:tcW w:w="10728" w:type="dxa"/>
            <w:shd w:val="clear" w:color="auto" w:fill="auto"/>
            <w:vAlign w:val="bottom"/>
          </w:tcPr>
          <w:p w14:paraId="53826E02" w14:textId="223A25C8" w:rsidR="002E3A76" w:rsidRPr="000C146C" w:rsidRDefault="00402E40" w:rsidP="002D2CD7">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Kinesiology</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3A84C9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21108A"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157FA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8E8491D"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7C6CE709" w14:textId="29225E64" w:rsidR="00402E40" w:rsidRPr="00402E40" w:rsidRDefault="00402E40" w:rsidP="00F03DE9">
            <w:pPr>
              <w:rPr>
                <w:b/>
                <w:sz w:val="24"/>
                <w:szCs w:val="24"/>
                <w:shd w:val="pct12" w:color="auto" w:fill="BFBFBF"/>
              </w:rPr>
            </w:pPr>
            <w:r>
              <w:rPr>
                <w:b/>
                <w:sz w:val="24"/>
                <w:szCs w:val="24"/>
                <w:shd w:val="pct12" w:color="auto" w:fill="BFBFBF"/>
              </w:rPr>
              <w:t>Lacey Craft, Dianne Boldt, Hugh Gerhardt</w:t>
            </w:r>
            <w:r w:rsidR="005B78AD">
              <w:rPr>
                <w:b/>
                <w:sz w:val="24"/>
                <w:szCs w:val="24"/>
                <w:shd w:val="pct12" w:color="auto" w:fill="BFBFBF"/>
              </w:rPr>
              <w:t xml:space="preserve"> and AJ McCoy</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D31D3DE" w14:textId="77777777" w:rsidR="00E47B94" w:rsidRDefault="00157FAE" w:rsidP="00E47B94">
            <w:pPr>
              <w:pStyle w:val="ListParagraph"/>
              <w:numPr>
                <w:ilvl w:val="1"/>
                <w:numId w:val="7"/>
              </w:numPr>
              <w:spacing w:after="0" w:line="240" w:lineRule="auto"/>
              <w:rPr>
                <w:b/>
              </w:rPr>
            </w:pPr>
            <w:hyperlink r:id="rId12" w:history="1">
              <w:r w:rsidR="00E47B94">
                <w:rPr>
                  <w:rStyle w:val="Hyperlink"/>
                </w:rPr>
                <w:t>Enrollment, Enrollment Load, WSCH, and FTEF</w:t>
              </w:r>
            </w:hyperlink>
          </w:p>
          <w:p w14:paraId="6B99AAD0" w14:textId="77777777" w:rsidR="00E47B94" w:rsidRDefault="00157FAE" w:rsidP="00E47B94">
            <w:pPr>
              <w:pStyle w:val="ListParagraph"/>
              <w:numPr>
                <w:ilvl w:val="1"/>
                <w:numId w:val="7"/>
              </w:numPr>
              <w:spacing w:after="0" w:line="240" w:lineRule="auto"/>
              <w:rPr>
                <w:b/>
              </w:rPr>
            </w:pPr>
            <w:hyperlink r:id="rId13" w:history="1">
              <w:r w:rsidR="00E47B94">
                <w:rPr>
                  <w:rStyle w:val="Hyperlink"/>
                </w:rPr>
                <w:t>Course Success and Retention Rates</w:t>
              </w:r>
            </w:hyperlink>
          </w:p>
          <w:p w14:paraId="071B45FA" w14:textId="77777777" w:rsidR="00837687" w:rsidRPr="00203010" w:rsidRDefault="00157FAE" w:rsidP="00203010">
            <w:pPr>
              <w:pStyle w:val="ListParagraph"/>
              <w:numPr>
                <w:ilvl w:val="1"/>
                <w:numId w:val="7"/>
              </w:numPr>
              <w:spacing w:after="80" w:line="240" w:lineRule="auto"/>
              <w:rPr>
                <w:rStyle w:val="Hyperlink"/>
                <w:color w:val="auto"/>
                <w:u w:val="none"/>
              </w:rPr>
            </w:pPr>
            <w:hyperlink r:id="rId14" w:history="1">
              <w:r w:rsidR="00E47B94">
                <w:rPr>
                  <w:rStyle w:val="Hyperlink"/>
                </w:rPr>
                <w:t>Degrees and Certifications</w:t>
              </w:r>
            </w:hyperlink>
          </w:p>
          <w:p w14:paraId="6E662CF6" w14:textId="003F6B69" w:rsidR="00203010" w:rsidRDefault="00203010" w:rsidP="00203010">
            <w:pPr>
              <w:spacing w:after="80" w:line="240" w:lineRule="auto"/>
            </w:pPr>
            <w:r w:rsidRPr="004C4BFB">
              <w:rPr>
                <w:b/>
                <w:u w:val="single"/>
              </w:rPr>
              <w:t>Enrollment, Enrollment load, WSCH &amp; FTEF</w:t>
            </w:r>
            <w:r w:rsidR="009850AC">
              <w:t xml:space="preserve">: Enrollment at census was 2,645 which is up 123 students from last year. </w:t>
            </w:r>
            <w:r w:rsidR="008C4AD1">
              <w:t xml:space="preserve">This increased our enrollment load (69.19%). Kinesiology WSCH is </w:t>
            </w:r>
            <w:r w:rsidR="008C4AD1" w:rsidRPr="008C4AD1">
              <w:rPr>
                <w:b/>
              </w:rPr>
              <w:t>4,145</w:t>
            </w:r>
            <w:r w:rsidR="008C4AD1">
              <w:t xml:space="preserve"> and FTEF is </w:t>
            </w:r>
            <w:r w:rsidR="008C4AD1" w:rsidRPr="008C4AD1">
              <w:rPr>
                <w:b/>
              </w:rPr>
              <w:t>10.24</w:t>
            </w:r>
            <w:r w:rsidR="008C4AD1">
              <w:t xml:space="preserve"> which increased the WSCH/FTEF this year to </w:t>
            </w:r>
            <w:r w:rsidR="008C4AD1" w:rsidRPr="008C4AD1">
              <w:rPr>
                <w:b/>
              </w:rPr>
              <w:t>405</w:t>
            </w:r>
            <w:r w:rsidR="008C4AD1">
              <w:t>.</w:t>
            </w:r>
            <w:r w:rsidR="005B78AD">
              <w:t xml:space="preserve"> This Fall (2015) we </w:t>
            </w:r>
            <w:r w:rsidR="005B78AD" w:rsidRPr="005B78AD">
              <w:rPr>
                <w:b/>
                <w:i/>
              </w:rPr>
              <w:t>significantly</w:t>
            </w:r>
            <w:r w:rsidR="005B78AD">
              <w:t xml:space="preserve"> reduced our course/section offerings in Kinesiology with the primary goal to increase our WSCH/FTEF and it was very effective (our fall semester WSCH/FTEF alone was 503). We plan to continue to closely monitor our offerings so we can maintain the efficiency and help the college WSCH/FTEF overall along with our outstanding Health numbers (623).</w:t>
            </w:r>
          </w:p>
          <w:p w14:paraId="108D1B88" w14:textId="77777777" w:rsidR="008C4AD1" w:rsidRDefault="008C4AD1" w:rsidP="00203010">
            <w:pPr>
              <w:spacing w:after="80" w:line="240" w:lineRule="auto"/>
            </w:pPr>
          </w:p>
          <w:p w14:paraId="60D7DCB7" w14:textId="44539CD3" w:rsidR="00203010" w:rsidRDefault="00203010" w:rsidP="00203010">
            <w:pPr>
              <w:spacing w:after="80" w:line="240" w:lineRule="auto"/>
            </w:pPr>
            <w:r w:rsidRPr="004C4BFB">
              <w:rPr>
                <w:b/>
                <w:u w:val="single"/>
              </w:rPr>
              <w:t>Course Success and Retention Rates</w:t>
            </w:r>
            <w:r w:rsidR="008C4AD1">
              <w:t>: In Kinesiology</w:t>
            </w:r>
            <w:r>
              <w:t xml:space="preserve"> our success rate seems to be</w:t>
            </w:r>
            <w:r w:rsidR="00AF4A51">
              <w:t xml:space="preserve"> consistently holding above</w:t>
            </w:r>
            <w:r w:rsidR="008C4AD1">
              <w:t xml:space="preserve"> the college average, this year it was 74.2% for Kinesiology. Evening success rate was 92.</w:t>
            </w:r>
            <w:r w:rsidR="00AF4A51">
              <w:t>2% which was higher,</w:t>
            </w:r>
            <w:r w:rsidR="008C4AD1">
              <w:t xml:space="preserve"> probably due to the activity classes that are associated with athletic participation that are in the evening due to competition time. Kinesiology Retention rate for 2</w:t>
            </w:r>
            <w:r w:rsidR="00AF4A51">
              <w:t>015 was 94.7</w:t>
            </w:r>
            <w:r w:rsidR="008C4AD1">
              <w:t>% which is higher than the college average</w:t>
            </w:r>
            <w:r w:rsidR="005B78AD">
              <w:t xml:space="preserve"> as well</w:t>
            </w:r>
            <w:r w:rsidR="008C4AD1">
              <w:t xml:space="preserve">. </w:t>
            </w:r>
            <w:r w:rsidR="005916F8">
              <w:t xml:space="preserve">Another interesting piece of data in Kinesiology was success rates by ethnicity which were also very high in our department. The highest was Pacific Islander success at 95.2%. We are proud that our department is a good snapshot of the diverse community at Palomar College and provides an environment where </w:t>
            </w:r>
            <w:r w:rsidR="00364AB5">
              <w:t>success rates for a variety of ethnicities is high.</w:t>
            </w:r>
          </w:p>
          <w:p w14:paraId="543B425A" w14:textId="77777777" w:rsidR="00203010" w:rsidRDefault="00203010" w:rsidP="00203010">
            <w:pPr>
              <w:spacing w:after="80" w:line="240" w:lineRule="auto"/>
            </w:pPr>
          </w:p>
          <w:p w14:paraId="53826E1D" w14:textId="03F43A02" w:rsidR="00203010" w:rsidRPr="00203010" w:rsidRDefault="00203010" w:rsidP="00203010">
            <w:pPr>
              <w:spacing w:after="80" w:line="240" w:lineRule="auto"/>
            </w:pPr>
            <w:r w:rsidRPr="004C4BFB">
              <w:rPr>
                <w:b/>
                <w:u w:val="single"/>
              </w:rPr>
              <w:t>Degrees and Certificates</w:t>
            </w:r>
            <w:r w:rsidRPr="004C4BFB">
              <w:rPr>
                <w:b/>
              </w:rPr>
              <w:t>:</w:t>
            </w:r>
            <w:r>
              <w:t xml:space="preserve"> 2014-2015 Degrees awarded in University Studies Health &amp; Fitness was 25 (which was an increase 2013-14 at 21 degrees and 2012-13 only 5 degrees).</w:t>
            </w:r>
            <w:r w:rsidR="00AF4A51">
              <w:t xml:space="preserve"> AA Degrees in Kinesiology was the highest it has ever been, in 2015 we awarded 5 degrees (in the past 3 years we had only awarded 2). This year we awarded 1 Adult Health &amp; Fitness Management Certificate (We have only awarded 1 other certificate in 2013).</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6A6BA9D5" w14:textId="77777777" w:rsidR="00837687" w:rsidRPr="00203010"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23A8019" w:rsidR="00203010" w:rsidRPr="00203010" w:rsidRDefault="00203010" w:rsidP="00CB17AC">
            <w:pPr>
              <w:pStyle w:val="NoSpacing"/>
              <w:rPr>
                <w:b/>
                <w:u w:val="single"/>
              </w:rPr>
            </w:pPr>
            <w:r>
              <w:rPr>
                <w:b/>
                <w:u w:val="single"/>
              </w:rPr>
              <w:lastRenderedPageBreak/>
              <w:t>SLOACs:</w:t>
            </w:r>
            <w:r w:rsidRPr="004C4BFB">
              <w:rPr>
                <w:b/>
              </w:rPr>
              <w:t xml:space="preserve"> </w:t>
            </w:r>
            <w:r w:rsidRPr="004C4BFB">
              <w:t>Our Health and Ki</w:t>
            </w:r>
            <w:r>
              <w:t>nesiology Program SLO assessment</w:t>
            </w:r>
            <w:r w:rsidRPr="004C4BFB">
              <w:t xml:space="preserve"> has been established which was difficult to determine the best method to assess. As a department, we decided the best way to assess the program would be to use the courses included in our AA degree and combine the assessments to get good pi</w:t>
            </w:r>
            <w:r w:rsidR="00CB17AC">
              <w:t xml:space="preserve">cture of the program as a whole, we plan to do a program assessment at the end of the Spring 2016 semester. </w:t>
            </w:r>
            <w:r w:rsidR="00D52B18">
              <w:t>Last year we were able to input new SLO’s and assessment methods for newly revised leveling of courses (97 kinesiology courses). This year we have input assessment results for every single course in TracDat (not every level of the course, but results for at least one level of every course). We are now using a direct measurement for every assessment</w:t>
            </w:r>
            <w:r w:rsidR="005B78AD">
              <w:t xml:space="preserve"> (they are all unique for each course)</w:t>
            </w:r>
            <w:r w:rsidR="00D52B18">
              <w:t xml:space="preserve"> which faculty have determined is more challen</w:t>
            </w:r>
            <w:r w:rsidR="005B78AD">
              <w:t>ging</w:t>
            </w:r>
            <w:r w:rsidR="00D52B18">
              <w:t xml:space="preserve">, but a better quality assessment than the survey we were using universally </w:t>
            </w:r>
            <w:r w:rsidR="005B78AD">
              <w:t xml:space="preserve">(for all courses) </w:t>
            </w:r>
            <w:r w:rsidR="00D52B18">
              <w:t>before</w:t>
            </w:r>
            <w:r w:rsidR="005B78AD">
              <w:t xml:space="preserve"> which was a recommendation from the accreditation visit</w:t>
            </w:r>
            <w:r w:rsidR="00D52B18">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7" w14:textId="5A19EDC9" w:rsidR="00837687" w:rsidRDefault="00837687" w:rsidP="000E11CA">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2FC4257E" w14:textId="6950FED8" w:rsidR="008F26AD" w:rsidRPr="008F26AD" w:rsidRDefault="008F26AD" w:rsidP="008F26AD">
            <w:pPr>
              <w:spacing w:after="0" w:line="240" w:lineRule="auto"/>
            </w:pPr>
            <w:r w:rsidRPr="008F26AD">
              <w:t>This year we had dramatically reduced our offerings of Kinesiology courses, repeatability (mandated by the state) has still had a lasting impact on our enrollments. Also as a department we had to create families of courses that were leveled to help our “sports conditioning” courses that supports our athletics program provide a variety of courses that would still give student-athlete</w:t>
            </w:r>
            <w:r w:rsidR="005B78AD">
              <w:t>s</w:t>
            </w:r>
            <w:r w:rsidRPr="008F26AD">
              <w:t xml:space="preserve"> a safe, comprehensive training opportunity, but be managed closely to avoid exceeding the “350 hour rule” for athlete’s annual training (mandated by the CCCAA). We must work with the athletics department closely to keep track of contact hours in Kinesiology courses and be able to provide quality instruction in the kinesiology courses offered to student-athletes.  </w:t>
            </w:r>
          </w:p>
          <w:p w14:paraId="53826E28" w14:textId="77777777" w:rsidR="00837687" w:rsidRPr="009015F1" w:rsidRDefault="00837687" w:rsidP="00837687">
            <w:pPr>
              <w:pStyle w:val="ListParagraph"/>
              <w:spacing w:after="0" w:line="240" w:lineRule="auto"/>
              <w:rPr>
                <w:b/>
              </w:rPr>
            </w:pPr>
          </w:p>
          <w:p w14:paraId="198D60DF" w14:textId="77777777" w:rsidR="00837687" w:rsidRDefault="00837687" w:rsidP="000E11CA">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634D9469" w:rsidR="008F26AD" w:rsidRPr="000646F1" w:rsidRDefault="008F26AD" w:rsidP="008F26AD">
            <w:pPr>
              <w:spacing w:after="0" w:line="240" w:lineRule="auto"/>
            </w:pPr>
            <w:r w:rsidRPr="000646F1">
              <w:t>As a department we feel that we have</w:t>
            </w:r>
            <w:r w:rsidR="000646F1" w:rsidRPr="000646F1">
              <w:t xml:space="preserve"> come up with a positive solution by creating distinct levels of courses to avoid some of the repeatability issues and a 2-year cycle of courses for student athletes to avoid repeatability and track their individual 350 hours. </w:t>
            </w:r>
            <w:r w:rsidR="000646F1">
              <w:t xml:space="preserve">However, with enrollment numbers for each course being such a hot topic now, some of the sport-specific training courses are impacted negatively due to a low-number of participants in their sport, which they cannot control (i.e. number of participants on a tennis, cross country or volleyball team). If we continue to cut classes based on low-enrollment for these unique courses that support the development of the </w:t>
            </w:r>
            <w:r w:rsidR="005B78AD">
              <w:t>student-</w:t>
            </w:r>
            <w:r w:rsidR="000646F1">
              <w:t>athlete for their season of sport, it could implode some of the athletic programs we offer (leading to injury due to lack of conditioning, lack of skill development, and loss of participation).</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E" w14:textId="4972973A" w:rsidR="00837687" w:rsidRPr="00203010" w:rsidRDefault="00837687" w:rsidP="000E11CA">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A044CCB" w14:textId="5D22640C" w:rsidR="00203010" w:rsidRPr="00740F22" w:rsidRDefault="00203010" w:rsidP="00203010">
            <w:pPr>
              <w:spacing w:after="0" w:line="240" w:lineRule="auto"/>
            </w:pPr>
            <w:r>
              <w:rPr>
                <w:b/>
                <w:u w:val="single"/>
              </w:rPr>
              <w:t xml:space="preserve">Labor Market Data: </w:t>
            </w:r>
            <w:r>
              <w:t>Statistics from 2012-2022 estimate that average demand for health and fitness trainers and aerobic instructors will increase by an average of 16.5%. However, the growth in San Diego County is projected much highe</w:t>
            </w:r>
            <w:r w:rsidR="00435F01">
              <w:t>r at 37.5%, there is a</w:t>
            </w:r>
            <w:r>
              <w:t xml:space="preserve"> need for our students to be career ready by passing a national certification and entering the workforce.  According to the Fastest Growing Occupations, Health Specialties Teachers is the highest in San Diego County (40.8%, 290 jobs).</w:t>
            </w:r>
          </w:p>
          <w:p w14:paraId="4C2055CD" w14:textId="77777777" w:rsidR="00203010" w:rsidRPr="00203010" w:rsidRDefault="00203010" w:rsidP="00203010">
            <w:pPr>
              <w:spacing w:after="0" w:line="240" w:lineRule="auto"/>
              <w:rPr>
                <w:b/>
                <w:u w:val="single"/>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2D1B1E5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49857FD" w14:textId="2C67BA8B" w:rsidR="00203010" w:rsidRDefault="00203010" w:rsidP="00203010">
            <w:pPr>
              <w:spacing w:line="240" w:lineRule="auto"/>
              <w:rPr>
                <w:rFonts w:asciiTheme="minorHAnsi" w:hAnsiTheme="minorHAnsi" w:cs="Arial"/>
                <w:b/>
              </w:rPr>
            </w:pPr>
            <w:r w:rsidRPr="00785E85">
              <w:rPr>
                <w:rFonts w:asciiTheme="minorHAnsi" w:hAnsiTheme="minorHAnsi" w:cs="Arial"/>
                <w:b/>
              </w:rPr>
              <w:t>a)</w:t>
            </w:r>
            <w:r>
              <w:rPr>
                <w:rFonts w:asciiTheme="minorHAnsi" w:hAnsiTheme="minorHAnsi" w:cs="Arial"/>
                <w:b/>
              </w:rPr>
              <w:t xml:space="preserve"> </w:t>
            </w:r>
            <w:r w:rsidRPr="00C347DD">
              <w:rPr>
                <w:rFonts w:asciiTheme="minorHAnsi" w:hAnsiTheme="minorHAnsi" w:cs="Arial"/>
              </w:rPr>
              <w:t xml:space="preserve">Last year we received funds to purchase new </w:t>
            </w:r>
            <w:r w:rsidR="002557DF">
              <w:rPr>
                <w:rFonts w:asciiTheme="minorHAnsi" w:hAnsiTheme="minorHAnsi" w:cs="Arial"/>
              </w:rPr>
              <w:t xml:space="preserve">windscreen for the pool, which was a major improvement for student safety and security. We also received funds for a new Jugs Pitching machine which was installed at the new baseball field (utilized by over 90 students this semester alone). </w:t>
            </w:r>
            <w:r w:rsidR="005C52C0">
              <w:rPr>
                <w:rFonts w:asciiTheme="minorHAnsi" w:hAnsiTheme="minorHAnsi" w:cs="Arial"/>
              </w:rPr>
              <w:t xml:space="preserve">The machine has increased the student skill improvement in the Kine 170, 212, and 125 courses since it provided an opportunity for students to get more reps and training in a shorter period of time with less effort. </w:t>
            </w:r>
          </w:p>
          <w:p w14:paraId="226C3ADE" w14:textId="58764ADF" w:rsidR="005C52C0" w:rsidRDefault="00203010" w:rsidP="00203010">
            <w:pPr>
              <w:spacing w:line="240" w:lineRule="auto"/>
              <w:rPr>
                <w:rFonts w:asciiTheme="minorHAnsi" w:hAnsiTheme="minorHAnsi" w:cs="Arial"/>
              </w:rPr>
            </w:pPr>
            <w:r>
              <w:rPr>
                <w:rFonts w:asciiTheme="minorHAnsi" w:hAnsiTheme="minorHAnsi" w:cs="Arial"/>
                <w:b/>
              </w:rPr>
              <w:lastRenderedPageBreak/>
              <w:t xml:space="preserve">b) </w:t>
            </w:r>
            <w:r w:rsidRPr="00C347DD">
              <w:rPr>
                <w:rFonts w:asciiTheme="minorHAnsi" w:hAnsiTheme="minorHAnsi" w:cs="Arial"/>
              </w:rPr>
              <w:t xml:space="preserve">This year we organized a NCHEA meeting and discussed national certifications for CSUSM’s Kinesiology program &amp; Mira Costa’s program. CSUSM does not affiliate with any national certification program, but Mira Costa uses NASM (which has reached out to us to join in with their curriculum). SDSU affiliates with ACSM and APU affiliates with CSCS. In the future we would like to offer a measurement and evaluation of fitness lab course that could prepare students for a national certification (plans for this lab are included in our new kinesiology facility), until we have space and equipment to offer this course we cannot successfully prepare students to pass a certification exam. As a department, we currently feel that emphasizing transfer and achieving a Bachelor’s Degree is more helpful in our industry (as educational minimums are increasing due to competitiveness in the industry). Physical Therapy and Occupational Therapy professions are also growing occupations in our area that require higher education. </w:t>
            </w:r>
            <w:r w:rsidR="005C52C0">
              <w:rPr>
                <w:rFonts w:asciiTheme="minorHAnsi" w:hAnsiTheme="minorHAnsi" w:cs="Arial"/>
              </w:rPr>
              <w:t xml:space="preserve">CSUSM is impacted in their Kinesiology degree program, during the NCHEA meeting we asked how we could help offer more classes at Palomar &amp; Mira Costa that would help alleviate the impaction; however, the only course that transfers for their prerequisite we can offer is Kine 100, the other 3 courses that they require are science based (Biology, Anatomy &amp; Physiology) and we currently offer those as well. </w:t>
            </w:r>
            <w:r w:rsidR="00435F01">
              <w:rPr>
                <w:rFonts w:asciiTheme="minorHAnsi" w:hAnsiTheme="minorHAnsi" w:cs="Arial"/>
              </w:rPr>
              <w:t xml:space="preserve">We are currently offering every preparatory transferrable course possible for CSUSM Kinesiology majors. </w:t>
            </w:r>
          </w:p>
          <w:p w14:paraId="037459CF" w14:textId="77777777" w:rsidR="00203010" w:rsidRPr="00C347DD" w:rsidRDefault="00203010" w:rsidP="00203010">
            <w:pPr>
              <w:spacing w:line="240" w:lineRule="auto"/>
              <w:rPr>
                <w:rFonts w:asciiTheme="minorHAnsi" w:hAnsiTheme="minorHAnsi" w:cs="Arial"/>
              </w:rPr>
            </w:pPr>
            <w:r w:rsidRPr="00C347DD">
              <w:rPr>
                <w:rFonts w:asciiTheme="minorHAnsi" w:hAnsiTheme="minorHAnsi" w:cs="Arial"/>
              </w:rPr>
              <w:t>Another Concern is not replacing our Full-Time Faculty, We are currently down 5 Full-Time positions in our department due to retirements in May 2015. It has been very difficult to expand curriculum and meet the goals if we continue to lose quality FT Faculty.</w:t>
            </w:r>
          </w:p>
          <w:p w14:paraId="53826E3C" w14:textId="33B17FF7" w:rsidR="00E214F5" w:rsidRDefault="00203010" w:rsidP="00203010">
            <w:pPr>
              <w:spacing w:line="240" w:lineRule="auto"/>
              <w:rPr>
                <w:rFonts w:asciiTheme="minorHAnsi" w:hAnsiTheme="minorHAnsi" w:cs="Arial"/>
                <w:b/>
              </w:rPr>
            </w:pPr>
            <w:r>
              <w:rPr>
                <w:rFonts w:asciiTheme="minorHAnsi" w:hAnsiTheme="minorHAnsi" w:cs="Arial"/>
                <w:b/>
              </w:rPr>
              <w:t xml:space="preserve">c) </w:t>
            </w:r>
            <w:r w:rsidR="005C52C0">
              <w:rPr>
                <w:rFonts w:asciiTheme="minorHAnsi" w:hAnsiTheme="minorHAnsi" w:cs="Arial"/>
              </w:rPr>
              <w:t>Our immediate goal is</w:t>
            </w:r>
            <w:r w:rsidRPr="00C347DD">
              <w:rPr>
                <w:rFonts w:asciiTheme="minorHAnsi" w:hAnsiTheme="minorHAnsi" w:cs="Arial"/>
              </w:rPr>
              <w:t xml:space="preserve"> to hire new FT faculty. We will also be starting to plan </w:t>
            </w:r>
            <w:r w:rsidR="005C52C0">
              <w:rPr>
                <w:rFonts w:asciiTheme="minorHAnsi" w:hAnsiTheme="minorHAnsi" w:cs="Arial"/>
              </w:rPr>
              <w:t xml:space="preserve">the </w:t>
            </w:r>
            <w:r w:rsidRPr="00C347DD">
              <w:rPr>
                <w:rFonts w:asciiTheme="minorHAnsi" w:hAnsiTheme="minorHAnsi" w:cs="Arial"/>
              </w:rPr>
              <w:t>new</w:t>
            </w:r>
            <w:r w:rsidR="005C52C0">
              <w:rPr>
                <w:rFonts w:asciiTheme="minorHAnsi" w:hAnsiTheme="minorHAnsi" w:cs="Arial"/>
              </w:rPr>
              <w:t xml:space="preserve"> Kinesiology</w:t>
            </w:r>
            <w:r w:rsidRPr="00C347DD">
              <w:rPr>
                <w:rFonts w:asciiTheme="minorHAnsi" w:hAnsiTheme="minorHAnsi" w:cs="Arial"/>
              </w:rPr>
              <w:t xml:space="preserve"> facility with planning committee and will ensure we can plan a facility that will provide more resources to students that would like to pass national certifications and enter career fields (fitness measurement lab) which would greatly improve our overall health &amp; kinesiology program.</w:t>
            </w:r>
            <w:r>
              <w:rPr>
                <w:rFonts w:asciiTheme="minorHAnsi" w:hAnsiTheme="minorHAnsi" w:cs="Arial"/>
                <w:b/>
              </w:rPr>
              <w:t xml:space="preserve"> </w:t>
            </w:r>
          </w:p>
          <w:p w14:paraId="4D23383C" w14:textId="6D1ED34F" w:rsidR="00435F01" w:rsidRPr="00E214F5" w:rsidRDefault="00435F01" w:rsidP="00203010">
            <w:pPr>
              <w:spacing w:line="240" w:lineRule="auto"/>
              <w:rPr>
                <w:rFonts w:asciiTheme="minorHAnsi" w:hAnsiTheme="minorHAnsi" w:cs="Arial"/>
                <w:b/>
              </w:rPr>
            </w:pPr>
            <w:r>
              <w:rPr>
                <w:rFonts w:asciiTheme="minorHAnsi" w:hAnsiTheme="minorHAnsi" w:cs="Arial"/>
                <w:b/>
              </w:rPr>
              <w:t xml:space="preserve">d) </w:t>
            </w:r>
            <w:r w:rsidRPr="00435F01">
              <w:rPr>
                <w:rFonts w:asciiTheme="minorHAnsi" w:hAnsiTheme="minorHAnsi" w:cs="Arial"/>
              </w:rPr>
              <w:t>We have removed the Maintenance Agreement</w:t>
            </w:r>
            <w:r>
              <w:rPr>
                <w:rFonts w:asciiTheme="minorHAnsi" w:hAnsiTheme="minorHAnsi" w:cs="Arial"/>
              </w:rPr>
              <w:t xml:space="preserve"> for WFC &amp; weight room and</w:t>
            </w:r>
            <w:r w:rsidRPr="00435F01">
              <w:rPr>
                <w:rFonts w:asciiTheme="minorHAnsi" w:hAnsiTheme="minorHAnsi" w:cs="Arial"/>
              </w:rPr>
              <w:t xml:space="preserve"> the lifeguards from our PRP</w:t>
            </w:r>
            <w:r>
              <w:rPr>
                <w:rFonts w:asciiTheme="minorHAnsi" w:hAnsiTheme="minorHAnsi" w:cs="Arial"/>
              </w:rPr>
              <w:t xml:space="preserve"> as we have been fortunate to receive</w:t>
            </w:r>
            <w:r w:rsidRPr="00435F01">
              <w:rPr>
                <w:rFonts w:asciiTheme="minorHAnsi" w:hAnsiTheme="minorHAnsi" w:cs="Arial"/>
              </w:rPr>
              <w:t xml:space="preserve"> support from the college to institutionalize these annual costs which ha</w:t>
            </w:r>
            <w:r>
              <w:rPr>
                <w:rFonts w:asciiTheme="minorHAnsi" w:hAnsiTheme="minorHAnsi" w:cs="Arial"/>
              </w:rPr>
              <w:t>s become a great improvement fo</w:t>
            </w:r>
            <w:r w:rsidRPr="00435F01">
              <w:rPr>
                <w:rFonts w:asciiTheme="minorHAnsi" w:hAnsiTheme="minorHAnsi" w:cs="Arial"/>
              </w:rPr>
              <w:t>r our department in te</w:t>
            </w:r>
            <w:r>
              <w:rPr>
                <w:rFonts w:asciiTheme="minorHAnsi" w:hAnsiTheme="minorHAnsi" w:cs="Arial"/>
              </w:rPr>
              <w:t xml:space="preserve">rms of </w:t>
            </w:r>
            <w:r w:rsidRPr="00435F01">
              <w:rPr>
                <w:rFonts w:asciiTheme="minorHAnsi" w:hAnsiTheme="minorHAnsi" w:cs="Arial"/>
              </w:rPr>
              <w:t>safety in the pool, the WFC and the weight room.</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B4EFB3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2227C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w:t>
      </w:r>
      <w:r w:rsidRPr="000E2CA8">
        <w:rPr>
          <w:rFonts w:ascii="Arial" w:hAnsi="Arial" w:cs="Arial"/>
          <w:sz w:val="24"/>
          <w:szCs w:val="24"/>
        </w:rPr>
        <w:lastRenderedPageBreak/>
        <w:t xml:space="preserve">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157FAE"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157FAE"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157FA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661753D4" w:rsidR="004F5296" w:rsidRPr="00174EF8" w:rsidRDefault="008952E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Class instructional supplies</w:t>
            </w:r>
            <w:r w:rsidR="00ED3888">
              <w:rPr>
                <w:rFonts w:ascii="Arial" w:eastAsia="Times New Roman" w:hAnsi="Arial" w:cs="Arial"/>
                <w:b/>
                <w:sz w:val="16"/>
                <w:szCs w:val="16"/>
              </w:rPr>
              <w:t xml:space="preserve"> – Activity Equipment</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38D23688" w:rsidR="004F5296" w:rsidRPr="00174EF8" w:rsidRDefault="00ED388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Kine #1</w:t>
            </w:r>
          </w:p>
        </w:tc>
        <w:tc>
          <w:tcPr>
            <w:tcW w:w="1620" w:type="dxa"/>
          </w:tcPr>
          <w:p w14:paraId="53826ED8" w14:textId="2EEA364B" w:rsidR="004F5296" w:rsidRPr="00174EF8" w:rsidRDefault="0040230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0574F3B4" w14:textId="77777777" w:rsidR="004F5296"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Items used daily for instruction and necessary to conduct a class specific to the skill or fitness parameter</w:t>
            </w:r>
          </w:p>
          <w:p w14:paraId="509D60A4" w14:textId="77777777"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10ea – mens/womens basketballs</w:t>
            </w:r>
          </w:p>
          <w:p w14:paraId="074057F2" w14:textId="77777777"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10ea – mens/womens volleyballs</w:t>
            </w:r>
          </w:p>
          <w:p w14:paraId="0FA8C8CD" w14:textId="2988D293"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10ea – mens/womens </w:t>
            </w:r>
            <w:r w:rsidR="0021108A">
              <w:rPr>
                <w:rFonts w:ascii="Arial" w:eastAsia="Times New Roman" w:hAnsi="Arial" w:cs="Arial"/>
                <w:b/>
                <w:sz w:val="16"/>
                <w:szCs w:val="16"/>
              </w:rPr>
              <w:t>water polo</w:t>
            </w:r>
            <w:r>
              <w:rPr>
                <w:rFonts w:ascii="Arial" w:eastAsia="Times New Roman" w:hAnsi="Arial" w:cs="Arial"/>
                <w:b/>
                <w:sz w:val="16"/>
                <w:szCs w:val="16"/>
              </w:rPr>
              <w:t xml:space="preserve"> balls</w:t>
            </w:r>
          </w:p>
          <w:p w14:paraId="0B2001CA" w14:textId="24DEEF68"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10 ea – footballs</w:t>
            </w:r>
          </w:p>
          <w:p w14:paraId="17933B21" w14:textId="6B576C6D"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10 doz – softballs</w:t>
            </w:r>
          </w:p>
          <w:p w14:paraId="13E78A9C" w14:textId="1D3A9308" w:rsidR="008952EB" w:rsidRDefault="008952EB" w:rsidP="009D6DC9">
            <w:pPr>
              <w:spacing w:after="0" w:line="240" w:lineRule="auto"/>
              <w:rPr>
                <w:rFonts w:ascii="Arial" w:eastAsia="Times New Roman" w:hAnsi="Arial" w:cs="Arial"/>
                <w:b/>
                <w:sz w:val="16"/>
                <w:szCs w:val="16"/>
              </w:rPr>
            </w:pPr>
            <w:r>
              <w:rPr>
                <w:rFonts w:ascii="Arial" w:eastAsia="Times New Roman" w:hAnsi="Arial" w:cs="Arial"/>
                <w:b/>
                <w:sz w:val="16"/>
                <w:szCs w:val="16"/>
              </w:rPr>
              <w:t>10 doz – baseballs</w:t>
            </w:r>
          </w:p>
          <w:p w14:paraId="2BE3EA9A" w14:textId="77777777" w:rsidR="00FF5016" w:rsidRDefault="00FF5016" w:rsidP="009D6DC9">
            <w:pPr>
              <w:spacing w:after="0" w:line="240" w:lineRule="auto"/>
              <w:rPr>
                <w:rFonts w:ascii="Arial" w:eastAsia="Times New Roman" w:hAnsi="Arial" w:cs="Arial"/>
                <w:b/>
                <w:sz w:val="16"/>
                <w:szCs w:val="16"/>
              </w:rPr>
            </w:pPr>
            <w:r>
              <w:rPr>
                <w:rFonts w:ascii="Arial" w:eastAsia="Times New Roman" w:hAnsi="Arial" w:cs="Arial"/>
                <w:b/>
                <w:sz w:val="16"/>
                <w:szCs w:val="16"/>
              </w:rPr>
              <w:t>3 gross – tennis balls</w:t>
            </w:r>
          </w:p>
          <w:p w14:paraId="53826ED9" w14:textId="4FFED79D" w:rsidR="00FF5016" w:rsidRPr="00FF5016" w:rsidRDefault="00FF5016" w:rsidP="009D6DC9">
            <w:pPr>
              <w:spacing w:after="0" w:line="240" w:lineRule="auto"/>
              <w:rPr>
                <w:rFonts w:ascii="Arial" w:eastAsia="Times New Roman" w:hAnsi="Arial" w:cs="Arial"/>
                <w:b/>
                <w:sz w:val="16"/>
                <w:szCs w:val="16"/>
              </w:rPr>
            </w:pPr>
            <w:r>
              <w:rPr>
                <w:rFonts w:ascii="Arial" w:eastAsia="Times New Roman" w:hAnsi="Arial" w:cs="Arial"/>
                <w:b/>
                <w:sz w:val="16"/>
                <w:szCs w:val="16"/>
              </w:rPr>
              <w:t>(Without these supplies we cannot do any instruction or assessment at all</w:t>
            </w:r>
            <w:r w:rsidR="00A92A45">
              <w:rPr>
                <w:rFonts w:ascii="Arial" w:eastAsia="Times New Roman" w:hAnsi="Arial" w:cs="Arial"/>
                <w:b/>
                <w:sz w:val="16"/>
                <w:szCs w:val="16"/>
              </w:rPr>
              <w:t xml:space="preserve"> and they need to be replaced annually</w:t>
            </w:r>
            <w:r>
              <w:rPr>
                <w:rFonts w:ascii="Arial" w:eastAsia="Times New Roman" w:hAnsi="Arial" w:cs="Arial"/>
                <w:b/>
                <w:sz w:val="16"/>
                <w:szCs w:val="16"/>
              </w:rPr>
              <w:t>)</w:t>
            </w:r>
          </w:p>
        </w:tc>
        <w:tc>
          <w:tcPr>
            <w:tcW w:w="1440" w:type="dxa"/>
          </w:tcPr>
          <w:p w14:paraId="53826EDA" w14:textId="110B39A9" w:rsidR="004F5296" w:rsidRPr="00174EF8" w:rsidRDefault="00D65ED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r w:rsidR="00FF5016">
              <w:rPr>
                <w:rFonts w:ascii="Arial" w:eastAsia="Times New Roman" w:hAnsi="Arial" w:cs="Arial"/>
                <w:b/>
                <w:sz w:val="16"/>
                <w:szCs w:val="16"/>
              </w:rPr>
              <w:t>,000</w:t>
            </w:r>
          </w:p>
        </w:tc>
      </w:tr>
      <w:tr w:rsidR="004F5296" w:rsidRPr="00174EF8" w14:paraId="53826EE3" w14:textId="77777777" w:rsidTr="009D6DC9">
        <w:tc>
          <w:tcPr>
            <w:tcW w:w="990" w:type="dxa"/>
          </w:tcPr>
          <w:p w14:paraId="53826EDC" w14:textId="28154A1B"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5C78F706" w:rsidR="004F5296" w:rsidRPr="00174EF8" w:rsidRDefault="00FF50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Weight room equipment</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0C69E5D0" w:rsidR="004F5296" w:rsidRPr="00174EF8" w:rsidRDefault="00ED388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Kine #2</w:t>
            </w:r>
          </w:p>
        </w:tc>
        <w:tc>
          <w:tcPr>
            <w:tcW w:w="1620" w:type="dxa"/>
          </w:tcPr>
          <w:p w14:paraId="53826EE0" w14:textId="14FFB5BC" w:rsidR="004F5296" w:rsidRPr="00174EF8" w:rsidRDefault="0040230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2E68C5EC" w14:textId="66E6B8BF" w:rsidR="00FF5016" w:rsidRDefault="00FF5016"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Supplies used to enhance the instruction of our courses in weight room (Kine 150, 204, 205), new equipment is necessary to continue to improve the training of students and expose them to new </w:t>
            </w:r>
            <w:r w:rsidR="009C040A">
              <w:rPr>
                <w:rFonts w:ascii="Arial" w:eastAsia="Times New Roman" w:hAnsi="Arial" w:cs="Arial"/>
                <w:b/>
                <w:sz w:val="16"/>
                <w:szCs w:val="16"/>
              </w:rPr>
              <w:t>tools that help them achieve SLOs</w:t>
            </w:r>
            <w:r>
              <w:rPr>
                <w:rFonts w:ascii="Arial" w:eastAsia="Times New Roman" w:hAnsi="Arial" w:cs="Arial"/>
                <w:b/>
                <w:sz w:val="16"/>
                <w:szCs w:val="16"/>
              </w:rPr>
              <w:t>, evaluate and assess their skill and technique in training.</w:t>
            </w:r>
          </w:p>
          <w:p w14:paraId="01149DDF" w14:textId="77777777" w:rsidR="004F5296" w:rsidRDefault="00FF5016" w:rsidP="009D6DC9">
            <w:pPr>
              <w:spacing w:after="0" w:line="240" w:lineRule="auto"/>
              <w:rPr>
                <w:rFonts w:ascii="Arial" w:eastAsia="Times New Roman" w:hAnsi="Arial" w:cs="Arial"/>
                <w:b/>
                <w:sz w:val="16"/>
                <w:szCs w:val="16"/>
              </w:rPr>
            </w:pPr>
            <w:r>
              <w:rPr>
                <w:rFonts w:ascii="Arial" w:eastAsia="Times New Roman" w:hAnsi="Arial" w:cs="Arial"/>
                <w:b/>
                <w:sz w:val="16"/>
                <w:szCs w:val="16"/>
              </w:rPr>
              <w:t>3 ea – TRX Fitness Trainers</w:t>
            </w:r>
          </w:p>
          <w:p w14:paraId="53826EE1" w14:textId="4913C132" w:rsidR="00FF5016" w:rsidRPr="009B03AA" w:rsidRDefault="00FF5016"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8 plates - weight plates for Olympic barbells </w:t>
            </w:r>
          </w:p>
        </w:tc>
        <w:tc>
          <w:tcPr>
            <w:tcW w:w="1440" w:type="dxa"/>
          </w:tcPr>
          <w:p w14:paraId="53826EE2" w14:textId="7EC9D4B5" w:rsidR="00A92A45" w:rsidRPr="00A92A45" w:rsidRDefault="00A92A45" w:rsidP="009D6DC9">
            <w:pPr>
              <w:spacing w:after="0" w:line="240" w:lineRule="auto"/>
              <w:rPr>
                <w:rFonts w:ascii="Arial" w:eastAsia="Times New Roman" w:hAnsi="Arial" w:cs="Arial"/>
                <w:b/>
                <w:sz w:val="16"/>
                <w:szCs w:val="16"/>
              </w:rPr>
            </w:pPr>
            <w:r>
              <w:rPr>
                <w:rFonts w:ascii="Arial" w:eastAsia="Times New Roman" w:hAnsi="Arial" w:cs="Arial"/>
                <w:b/>
                <w:sz w:val="16"/>
                <w:szCs w:val="16"/>
              </w:rPr>
              <w:t>$1650</w:t>
            </w:r>
          </w:p>
        </w:tc>
      </w:tr>
      <w:tr w:rsidR="004F5296" w:rsidRPr="00174EF8" w14:paraId="53826EEB" w14:textId="77777777" w:rsidTr="009D6DC9">
        <w:tc>
          <w:tcPr>
            <w:tcW w:w="990" w:type="dxa"/>
          </w:tcPr>
          <w:p w14:paraId="53826EE4" w14:textId="48B646C2"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6B0062C" w:rsidR="004F5296" w:rsidRPr="00174EF8" w:rsidRDefault="009B03A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Antibacterial Wipes &amp; First Aid Kit</w:t>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209B6A64" w:rsidR="004F5296" w:rsidRPr="00174EF8" w:rsidRDefault="00ED388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Kine #3</w:t>
            </w:r>
          </w:p>
        </w:tc>
        <w:tc>
          <w:tcPr>
            <w:tcW w:w="1620" w:type="dxa"/>
          </w:tcPr>
          <w:p w14:paraId="53826EE8" w14:textId="012A18FD" w:rsidR="004F5296" w:rsidRPr="00174EF8" w:rsidRDefault="0040230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9E9C62F" w14:textId="77777777" w:rsidR="004F5296" w:rsidRDefault="009B03AA" w:rsidP="009D6DC9">
            <w:pPr>
              <w:spacing w:after="0" w:line="240" w:lineRule="auto"/>
              <w:rPr>
                <w:rFonts w:ascii="Arial" w:eastAsia="Times New Roman" w:hAnsi="Arial" w:cs="Arial"/>
                <w:b/>
                <w:sz w:val="16"/>
                <w:szCs w:val="16"/>
              </w:rPr>
            </w:pPr>
            <w:r>
              <w:rPr>
                <w:rFonts w:ascii="Arial" w:eastAsia="Times New Roman" w:hAnsi="Arial" w:cs="Arial"/>
                <w:b/>
                <w:sz w:val="16"/>
                <w:szCs w:val="16"/>
              </w:rPr>
              <w:t>4 boxes – Antibacterial wipes (safety of instruction)</w:t>
            </w:r>
          </w:p>
          <w:p w14:paraId="1FF2132D" w14:textId="77777777" w:rsidR="009B03AA" w:rsidRDefault="009B03AA" w:rsidP="009D6DC9">
            <w:pPr>
              <w:spacing w:after="0" w:line="240" w:lineRule="auto"/>
              <w:rPr>
                <w:rFonts w:ascii="Arial" w:eastAsia="Times New Roman" w:hAnsi="Arial" w:cs="Arial"/>
                <w:b/>
                <w:sz w:val="16"/>
                <w:szCs w:val="16"/>
              </w:rPr>
            </w:pPr>
            <w:r>
              <w:rPr>
                <w:rFonts w:ascii="Arial" w:eastAsia="Times New Roman" w:hAnsi="Arial" w:cs="Arial"/>
                <w:b/>
                <w:sz w:val="16"/>
                <w:szCs w:val="16"/>
              </w:rPr>
              <w:t>1 ea – Comprehensive First Aid Kit (safety of instruction)</w:t>
            </w:r>
          </w:p>
          <w:p w14:paraId="53826EE9" w14:textId="492B1A44" w:rsidR="00A92A45" w:rsidRPr="00174EF8" w:rsidRDefault="00A92A4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Necessary for safety of weight room facility for students.</w:t>
            </w:r>
          </w:p>
        </w:tc>
        <w:tc>
          <w:tcPr>
            <w:tcW w:w="1440" w:type="dxa"/>
          </w:tcPr>
          <w:p w14:paraId="61C12237" w14:textId="789DB3B6" w:rsidR="00A92A45" w:rsidRPr="00174EF8" w:rsidRDefault="009B03AA"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92A45">
              <w:rPr>
                <w:rFonts w:ascii="Arial" w:eastAsia="Times New Roman" w:hAnsi="Arial" w:cs="Arial"/>
                <w:b/>
                <w:sz w:val="16"/>
                <w:szCs w:val="16"/>
              </w:rPr>
              <w:t>800</w:t>
            </w:r>
          </w:p>
          <w:p w14:paraId="53826EEA" w14:textId="159B7726" w:rsidR="009B03AA" w:rsidRPr="00174EF8" w:rsidRDefault="009B03AA" w:rsidP="009D6DC9">
            <w:pPr>
              <w:spacing w:after="0" w:line="240" w:lineRule="auto"/>
              <w:rPr>
                <w:rFonts w:ascii="Times New Roman" w:eastAsia="Times New Roman" w:hAnsi="Times New Roman"/>
                <w:sz w:val="24"/>
                <w:szCs w:val="24"/>
              </w:rPr>
            </w:pP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4717D819" w:rsidR="004F5296" w:rsidRPr="00174EF8" w:rsidRDefault="00083E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Training Tape</w:t>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EAA4FED" w:rsidR="004F5296" w:rsidRPr="00174EF8" w:rsidRDefault="00ED388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Kine #4</w:t>
            </w:r>
          </w:p>
        </w:tc>
        <w:tc>
          <w:tcPr>
            <w:tcW w:w="1620" w:type="dxa"/>
          </w:tcPr>
          <w:p w14:paraId="53826EF0" w14:textId="1246E041" w:rsidR="004F5296" w:rsidRPr="00174EF8" w:rsidRDefault="0040230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EF1" w14:textId="5067D513" w:rsidR="004F5296" w:rsidRPr="00174EF8" w:rsidRDefault="00083E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Supplies for Kine 176 courses provides students with functional tools to practice &amp; apply content in lab setting. This provides direct participation and feedback of instruction. Provides a tool for assessm</w:t>
            </w:r>
            <w:r w:rsidR="00A92A45">
              <w:rPr>
                <w:rFonts w:ascii="Arial" w:eastAsia="Times New Roman" w:hAnsi="Arial" w:cs="Arial"/>
                <w:b/>
                <w:sz w:val="16"/>
                <w:szCs w:val="16"/>
              </w:rPr>
              <w:t>ent of SLO for the 176 course annually (</w:t>
            </w:r>
            <w:r>
              <w:rPr>
                <w:rFonts w:ascii="Arial" w:eastAsia="Times New Roman" w:hAnsi="Arial" w:cs="Arial"/>
                <w:b/>
                <w:sz w:val="16"/>
                <w:szCs w:val="16"/>
              </w:rPr>
              <w:t>degree applicable &amp; transferrable</w:t>
            </w:r>
            <w:r w:rsidR="00A92A45">
              <w:rPr>
                <w:rFonts w:ascii="Arial" w:eastAsia="Times New Roman" w:hAnsi="Arial" w:cs="Arial"/>
                <w:b/>
                <w:sz w:val="16"/>
                <w:szCs w:val="16"/>
              </w:rPr>
              <w:t>)</w:t>
            </w:r>
            <w:r>
              <w:rPr>
                <w:rFonts w:ascii="Arial" w:eastAsia="Times New Roman" w:hAnsi="Arial" w:cs="Arial"/>
                <w:b/>
                <w:sz w:val="16"/>
                <w:szCs w:val="16"/>
              </w:rPr>
              <w:t xml:space="preserve">. </w:t>
            </w:r>
          </w:p>
        </w:tc>
        <w:tc>
          <w:tcPr>
            <w:tcW w:w="1440" w:type="dxa"/>
          </w:tcPr>
          <w:p w14:paraId="53826EF2" w14:textId="42FADD01" w:rsidR="004F5296" w:rsidRPr="00174EF8" w:rsidRDefault="00083E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$600</w:t>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2FAA7F95" w:rsidR="004F5296" w:rsidRPr="00174EF8" w:rsidRDefault="008228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Aquatic Supplies</w:t>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4EAF0A10" w:rsidR="004F5296" w:rsidRPr="00174EF8" w:rsidRDefault="00ED388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Kine #5</w:t>
            </w:r>
          </w:p>
        </w:tc>
        <w:tc>
          <w:tcPr>
            <w:tcW w:w="1620" w:type="dxa"/>
          </w:tcPr>
          <w:p w14:paraId="53826EF8" w14:textId="6A9AB781" w:rsidR="004F5296" w:rsidRPr="00174EF8" w:rsidRDefault="0040230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EF9" w14:textId="397D6753" w:rsidR="004F5296" w:rsidRPr="00174EF8" w:rsidRDefault="008228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Swimming Fins for Adaptive teaching tool and Kines 135, 204, 205 &amp; 181 students. </w:t>
            </w:r>
          </w:p>
        </w:tc>
        <w:tc>
          <w:tcPr>
            <w:tcW w:w="1440" w:type="dxa"/>
          </w:tcPr>
          <w:p w14:paraId="53826EFA" w14:textId="0788C7EE" w:rsidR="004F5296" w:rsidRPr="00174EF8" w:rsidRDefault="008228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$1,300</w:t>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157FA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157FAE"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157FAE"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157FAE"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ED3888" w:rsidRPr="00174EF8" w14:paraId="53826FB4" w14:textId="77777777" w:rsidTr="00662183">
        <w:tc>
          <w:tcPr>
            <w:tcW w:w="990" w:type="dxa"/>
          </w:tcPr>
          <w:p w14:paraId="53826FAD" w14:textId="77777777" w:rsidR="00ED3888" w:rsidRPr="00174EF8" w:rsidRDefault="00ED3888" w:rsidP="00ED38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957C9E9"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r>
              <w:rPr>
                <w:rFonts w:ascii="Arial" w:eastAsia="Times New Roman" w:hAnsi="Arial" w:cs="Arial"/>
                <w:b/>
                <w:sz w:val="16"/>
                <w:szCs w:val="16"/>
              </w:rPr>
              <w:t>Class instructional supplies – Activity Equipment</w:t>
            </w:r>
          </w:p>
        </w:tc>
        <w:tc>
          <w:tcPr>
            <w:tcW w:w="990" w:type="dxa"/>
          </w:tcPr>
          <w:p w14:paraId="53826FAF" w14:textId="569FCBD6" w:rsidR="00ED3888" w:rsidRPr="00DA5F51"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3165F030"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Kine #1</w:t>
            </w:r>
          </w:p>
        </w:tc>
        <w:tc>
          <w:tcPr>
            <w:tcW w:w="1620" w:type="dxa"/>
          </w:tcPr>
          <w:p w14:paraId="53826FB1" w14:textId="3AB77B49"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1160927F"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Items used daily for instruction and necessary to conduct a class specific to the skill or fitness parameter</w:t>
            </w:r>
          </w:p>
          <w:p w14:paraId="40E0CA7C"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10ea – mens/womens basketballs</w:t>
            </w:r>
          </w:p>
          <w:p w14:paraId="0AC4C14E"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10ea – mens/womens volleyballs</w:t>
            </w:r>
          </w:p>
          <w:p w14:paraId="3938810A" w14:textId="5BD9CB36"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 xml:space="preserve">10ea – mens/womens </w:t>
            </w:r>
            <w:r w:rsidR="0021108A">
              <w:rPr>
                <w:rFonts w:ascii="Arial" w:eastAsia="Times New Roman" w:hAnsi="Arial" w:cs="Arial"/>
                <w:b/>
                <w:sz w:val="16"/>
                <w:szCs w:val="16"/>
              </w:rPr>
              <w:t>water polo</w:t>
            </w:r>
            <w:r>
              <w:rPr>
                <w:rFonts w:ascii="Arial" w:eastAsia="Times New Roman" w:hAnsi="Arial" w:cs="Arial"/>
                <w:b/>
                <w:sz w:val="16"/>
                <w:szCs w:val="16"/>
              </w:rPr>
              <w:t xml:space="preserve"> balls</w:t>
            </w:r>
          </w:p>
          <w:p w14:paraId="47BB1CD9"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10 ea – footballs</w:t>
            </w:r>
          </w:p>
          <w:p w14:paraId="704E7DDB"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10 doz – softballs</w:t>
            </w:r>
          </w:p>
          <w:p w14:paraId="0E3F3046"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10 doz – baseballs</w:t>
            </w:r>
          </w:p>
          <w:p w14:paraId="292BAEB2"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3 gross – tennis balls</w:t>
            </w:r>
          </w:p>
          <w:p w14:paraId="53826FB2" w14:textId="0BD99E29"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(Without these supplies we cannot do any instruction or assessment at all and they need to be replaced annually)</w:t>
            </w:r>
          </w:p>
        </w:tc>
        <w:tc>
          <w:tcPr>
            <w:tcW w:w="1440" w:type="dxa"/>
          </w:tcPr>
          <w:p w14:paraId="53826FB3" w14:textId="17CE4571"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$12,000</w:t>
            </w:r>
          </w:p>
        </w:tc>
      </w:tr>
      <w:tr w:rsidR="00ED3888" w:rsidRPr="00174EF8" w14:paraId="53826FBC" w14:textId="77777777" w:rsidTr="00662183">
        <w:tc>
          <w:tcPr>
            <w:tcW w:w="990" w:type="dxa"/>
          </w:tcPr>
          <w:p w14:paraId="53826FB5" w14:textId="77777777" w:rsidR="00ED3888" w:rsidRPr="00174EF8" w:rsidRDefault="00ED3888" w:rsidP="00ED388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31525B32"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r>
              <w:rPr>
                <w:rFonts w:ascii="Arial" w:eastAsia="Times New Roman" w:hAnsi="Arial" w:cs="Arial"/>
                <w:b/>
                <w:sz w:val="16"/>
                <w:szCs w:val="16"/>
              </w:rPr>
              <w:t>Weight room equipment</w:t>
            </w:r>
          </w:p>
        </w:tc>
        <w:tc>
          <w:tcPr>
            <w:tcW w:w="990" w:type="dxa"/>
          </w:tcPr>
          <w:p w14:paraId="53826FB7" w14:textId="18A0114D" w:rsidR="00ED3888" w:rsidRPr="00DA5F51"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035DE572"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Kine #2</w:t>
            </w:r>
          </w:p>
        </w:tc>
        <w:tc>
          <w:tcPr>
            <w:tcW w:w="1620" w:type="dxa"/>
          </w:tcPr>
          <w:p w14:paraId="53826FB9" w14:textId="5020AA04"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41A6292"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Supplies used to enhance the instruction of our courses in weight room (Kine 150, 204, 205), new equipment is necessary to continue to improve the training of students and expose them to new tools that help them improve, evaluate and assess their skill and technique in training.</w:t>
            </w:r>
          </w:p>
          <w:p w14:paraId="13445B53"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3 ea – TRX Fitness Trainers</w:t>
            </w:r>
          </w:p>
          <w:p w14:paraId="53826FBA" w14:textId="4070424A"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8 plates - weight plates for Olympic barbells </w:t>
            </w:r>
          </w:p>
        </w:tc>
        <w:tc>
          <w:tcPr>
            <w:tcW w:w="1440" w:type="dxa"/>
          </w:tcPr>
          <w:p w14:paraId="53826FBB" w14:textId="35E89D6F"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$1650</w:t>
            </w:r>
          </w:p>
        </w:tc>
      </w:tr>
      <w:tr w:rsidR="00ED3888" w:rsidRPr="00174EF8" w14:paraId="53826FC4" w14:textId="77777777" w:rsidTr="00662183">
        <w:tc>
          <w:tcPr>
            <w:tcW w:w="990" w:type="dxa"/>
          </w:tcPr>
          <w:p w14:paraId="53826FBD" w14:textId="77777777" w:rsidR="00ED3888" w:rsidRPr="00174EF8" w:rsidRDefault="00ED3888" w:rsidP="00ED3888">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9679024"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r>
              <w:rPr>
                <w:rFonts w:ascii="Arial" w:eastAsia="Times New Roman" w:hAnsi="Arial" w:cs="Arial"/>
                <w:b/>
                <w:sz w:val="16"/>
                <w:szCs w:val="16"/>
              </w:rPr>
              <w:t>Antibacterial Wipes &amp; First Aid Kit</w:t>
            </w:r>
          </w:p>
        </w:tc>
        <w:tc>
          <w:tcPr>
            <w:tcW w:w="990" w:type="dxa"/>
          </w:tcPr>
          <w:p w14:paraId="53826FBF" w14:textId="3EE97BCB" w:rsidR="00ED3888" w:rsidRPr="00DA5F51"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0" w14:textId="34AAF848"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Kine #3</w:t>
            </w:r>
          </w:p>
        </w:tc>
        <w:tc>
          <w:tcPr>
            <w:tcW w:w="1620" w:type="dxa"/>
          </w:tcPr>
          <w:p w14:paraId="53826FC1" w14:textId="4ADB33ED"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063C3F43"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4 boxes – Antibacterial wipes (safety of instruction)</w:t>
            </w:r>
          </w:p>
          <w:p w14:paraId="5053AF80" w14:textId="77777777" w:rsidR="00ED3888" w:rsidRDefault="00ED3888" w:rsidP="00ED3888">
            <w:pPr>
              <w:spacing w:after="0" w:line="240" w:lineRule="auto"/>
              <w:rPr>
                <w:rFonts w:ascii="Arial" w:eastAsia="Times New Roman" w:hAnsi="Arial" w:cs="Arial"/>
                <w:b/>
                <w:sz w:val="16"/>
                <w:szCs w:val="16"/>
              </w:rPr>
            </w:pPr>
            <w:r>
              <w:rPr>
                <w:rFonts w:ascii="Arial" w:eastAsia="Times New Roman" w:hAnsi="Arial" w:cs="Arial"/>
                <w:b/>
                <w:sz w:val="16"/>
                <w:szCs w:val="16"/>
              </w:rPr>
              <w:t>1 ea – Comprehensive First Aid Kit (safety of instruction)</w:t>
            </w:r>
          </w:p>
          <w:p w14:paraId="53826FC2" w14:textId="3580AA40"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Necessary for safety of weight room facility for students.</w:t>
            </w:r>
          </w:p>
        </w:tc>
        <w:tc>
          <w:tcPr>
            <w:tcW w:w="1440" w:type="dxa"/>
          </w:tcPr>
          <w:p w14:paraId="1C230F6D" w14:textId="77777777"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$800</w:t>
            </w:r>
          </w:p>
          <w:p w14:paraId="53826FC3" w14:textId="2410308B" w:rsidR="00ED3888" w:rsidRPr="00174EF8" w:rsidRDefault="00ED3888" w:rsidP="00ED3888">
            <w:pPr>
              <w:spacing w:after="0" w:line="240" w:lineRule="auto"/>
              <w:rPr>
                <w:rFonts w:ascii="Times New Roman" w:eastAsia="Times New Roman" w:hAnsi="Times New Roman"/>
                <w:sz w:val="24"/>
                <w:szCs w:val="24"/>
              </w:rPr>
            </w:pPr>
          </w:p>
        </w:tc>
      </w:tr>
      <w:tr w:rsidR="00ED3888" w:rsidRPr="00174EF8" w14:paraId="53826FCC" w14:textId="77777777" w:rsidTr="00662183">
        <w:tc>
          <w:tcPr>
            <w:tcW w:w="990" w:type="dxa"/>
          </w:tcPr>
          <w:p w14:paraId="53826FC5" w14:textId="77777777" w:rsidR="00ED3888" w:rsidRPr="00174EF8" w:rsidRDefault="00ED3888" w:rsidP="00ED3888">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3E729440"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r w:rsidRPr="00A92A45">
              <w:rPr>
                <w:rFonts w:ascii="Arial" w:eastAsia="Times New Roman" w:hAnsi="Arial" w:cs="Arial"/>
                <w:b/>
                <w:color w:val="000000"/>
                <w:sz w:val="16"/>
                <w:szCs w:val="16"/>
              </w:rPr>
              <w:t>Training Tape</w:t>
            </w:r>
          </w:p>
        </w:tc>
        <w:tc>
          <w:tcPr>
            <w:tcW w:w="990" w:type="dxa"/>
          </w:tcPr>
          <w:p w14:paraId="53826FC7" w14:textId="6E45C6AA" w:rsidR="00ED3888" w:rsidRPr="00DA5F51"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8" w14:textId="108C5499"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Kine #4</w:t>
            </w:r>
          </w:p>
        </w:tc>
        <w:tc>
          <w:tcPr>
            <w:tcW w:w="1620" w:type="dxa"/>
          </w:tcPr>
          <w:p w14:paraId="53826FC9" w14:textId="532727C7"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FCA" w14:textId="723A8C27"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Supplies for Kine 176 courses provides students with functional tools to practice &amp; apply content in lab setting. This provides direct participation and feedback of instruction. Provides a tool for assessment of SLO for the 176 course annually (degree applicable &amp; transferrable). </w:t>
            </w:r>
          </w:p>
        </w:tc>
        <w:tc>
          <w:tcPr>
            <w:tcW w:w="1440" w:type="dxa"/>
          </w:tcPr>
          <w:p w14:paraId="53826FCB" w14:textId="18ED428E"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$600</w:t>
            </w:r>
          </w:p>
        </w:tc>
      </w:tr>
      <w:tr w:rsidR="00ED3888" w:rsidRPr="00174EF8" w14:paraId="53826FD4" w14:textId="77777777" w:rsidTr="00662183">
        <w:tc>
          <w:tcPr>
            <w:tcW w:w="990" w:type="dxa"/>
          </w:tcPr>
          <w:p w14:paraId="53826FCD" w14:textId="77777777" w:rsidR="00ED3888" w:rsidRPr="00174EF8" w:rsidRDefault="00ED3888" w:rsidP="00ED3888">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13E1620A"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color w:val="000000"/>
                <w:sz w:val="16"/>
                <w:szCs w:val="16"/>
              </w:rPr>
              <w:t>c5.</w:t>
            </w:r>
            <w:r>
              <w:rPr>
                <w:rFonts w:ascii="Arial" w:eastAsia="Times New Roman" w:hAnsi="Arial" w:cs="Arial"/>
                <w:b/>
                <w:sz w:val="16"/>
                <w:szCs w:val="16"/>
              </w:rPr>
              <w:t xml:space="preserve"> Aquatic Supplies</w:t>
            </w:r>
          </w:p>
        </w:tc>
        <w:tc>
          <w:tcPr>
            <w:tcW w:w="990" w:type="dxa"/>
          </w:tcPr>
          <w:p w14:paraId="53826FCF" w14:textId="7E40AF52" w:rsidR="00ED3888" w:rsidRPr="00DA5F51"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D0" w14:textId="038EB3D8"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Kine #5</w:t>
            </w:r>
          </w:p>
        </w:tc>
        <w:tc>
          <w:tcPr>
            <w:tcW w:w="1620" w:type="dxa"/>
          </w:tcPr>
          <w:p w14:paraId="53826FD1" w14:textId="1C634557"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FD2" w14:textId="7FB9E9CB"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Swimming Fins for Adaptive teaching tool and Kines 135, 204, 205 &amp; 181 students. </w:t>
            </w:r>
          </w:p>
        </w:tc>
        <w:tc>
          <w:tcPr>
            <w:tcW w:w="1440" w:type="dxa"/>
          </w:tcPr>
          <w:p w14:paraId="53826FD3" w14:textId="4E099E43" w:rsidR="00ED3888" w:rsidRPr="00174EF8" w:rsidRDefault="00ED3888" w:rsidP="00ED3888">
            <w:pPr>
              <w:spacing w:after="0" w:line="240" w:lineRule="auto"/>
              <w:rPr>
                <w:rFonts w:ascii="Times New Roman" w:eastAsia="Times New Roman" w:hAnsi="Times New Roman"/>
                <w:sz w:val="24"/>
                <w:szCs w:val="24"/>
              </w:rPr>
            </w:pPr>
            <w:r>
              <w:rPr>
                <w:rFonts w:ascii="Arial" w:eastAsia="Times New Roman" w:hAnsi="Arial" w:cs="Arial"/>
                <w:b/>
                <w:sz w:val="16"/>
                <w:szCs w:val="16"/>
              </w:rPr>
              <w:t>$1,300</w:t>
            </w:r>
          </w:p>
        </w:tc>
      </w:tr>
      <w:tr w:rsidR="00A92A45" w:rsidRPr="00174EF8" w14:paraId="53826FDC" w14:textId="77777777" w:rsidTr="00662183">
        <w:tc>
          <w:tcPr>
            <w:tcW w:w="990" w:type="dxa"/>
          </w:tcPr>
          <w:p w14:paraId="53826FD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6FE4" w14:textId="77777777" w:rsidTr="00662183">
        <w:tc>
          <w:tcPr>
            <w:tcW w:w="990" w:type="dxa"/>
          </w:tcPr>
          <w:p w14:paraId="53826FD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6FEC" w14:textId="77777777" w:rsidTr="00662183">
        <w:tc>
          <w:tcPr>
            <w:tcW w:w="990" w:type="dxa"/>
          </w:tcPr>
          <w:p w14:paraId="53826FE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53826FE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6FF4" w14:textId="77777777" w:rsidTr="00662183">
        <w:tc>
          <w:tcPr>
            <w:tcW w:w="990" w:type="dxa"/>
          </w:tcPr>
          <w:p w14:paraId="53826FE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6FFC" w14:textId="77777777" w:rsidTr="00662183">
        <w:tc>
          <w:tcPr>
            <w:tcW w:w="990" w:type="dxa"/>
          </w:tcPr>
          <w:p w14:paraId="53826FF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04" w14:textId="77777777" w:rsidTr="00662183">
        <w:tc>
          <w:tcPr>
            <w:tcW w:w="990" w:type="dxa"/>
          </w:tcPr>
          <w:p w14:paraId="53826FF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0C" w14:textId="77777777" w:rsidTr="00662183">
        <w:tc>
          <w:tcPr>
            <w:tcW w:w="990" w:type="dxa"/>
          </w:tcPr>
          <w:p w14:paraId="5382700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14" w14:textId="77777777" w:rsidTr="00662183">
        <w:tc>
          <w:tcPr>
            <w:tcW w:w="990" w:type="dxa"/>
          </w:tcPr>
          <w:p w14:paraId="5382700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1C" w14:textId="77777777" w:rsidTr="00662183">
        <w:tc>
          <w:tcPr>
            <w:tcW w:w="990" w:type="dxa"/>
          </w:tcPr>
          <w:p w14:paraId="5382701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24" w14:textId="77777777" w:rsidTr="00662183">
        <w:tc>
          <w:tcPr>
            <w:tcW w:w="990" w:type="dxa"/>
          </w:tcPr>
          <w:p w14:paraId="5382701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2C" w14:textId="77777777" w:rsidTr="00662183">
        <w:tc>
          <w:tcPr>
            <w:tcW w:w="990" w:type="dxa"/>
          </w:tcPr>
          <w:p w14:paraId="5382702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34" w14:textId="77777777" w:rsidTr="00662183">
        <w:tc>
          <w:tcPr>
            <w:tcW w:w="990" w:type="dxa"/>
          </w:tcPr>
          <w:p w14:paraId="5382702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3C" w14:textId="77777777" w:rsidTr="00662183">
        <w:tc>
          <w:tcPr>
            <w:tcW w:w="990" w:type="dxa"/>
          </w:tcPr>
          <w:p w14:paraId="5382703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44" w14:textId="77777777" w:rsidTr="00662183">
        <w:tc>
          <w:tcPr>
            <w:tcW w:w="990" w:type="dxa"/>
          </w:tcPr>
          <w:p w14:paraId="5382703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4C" w14:textId="77777777" w:rsidTr="00662183">
        <w:tc>
          <w:tcPr>
            <w:tcW w:w="990" w:type="dxa"/>
          </w:tcPr>
          <w:p w14:paraId="5382704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54" w14:textId="77777777" w:rsidTr="00662183">
        <w:tc>
          <w:tcPr>
            <w:tcW w:w="990" w:type="dxa"/>
          </w:tcPr>
          <w:p w14:paraId="5382704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5C" w14:textId="77777777" w:rsidTr="00662183">
        <w:tc>
          <w:tcPr>
            <w:tcW w:w="990" w:type="dxa"/>
          </w:tcPr>
          <w:p w14:paraId="5382705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64" w14:textId="77777777" w:rsidTr="00662183">
        <w:tc>
          <w:tcPr>
            <w:tcW w:w="990" w:type="dxa"/>
          </w:tcPr>
          <w:p w14:paraId="5382705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6C" w14:textId="77777777" w:rsidTr="00662183">
        <w:tc>
          <w:tcPr>
            <w:tcW w:w="990" w:type="dxa"/>
          </w:tcPr>
          <w:p w14:paraId="5382706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74" w14:textId="77777777" w:rsidTr="00662183">
        <w:tc>
          <w:tcPr>
            <w:tcW w:w="990" w:type="dxa"/>
          </w:tcPr>
          <w:p w14:paraId="5382706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A92A45" w:rsidRPr="00174EF8" w:rsidRDefault="00A92A45" w:rsidP="00A92A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2A45" w:rsidRPr="00174EF8" w14:paraId="5382707C" w14:textId="77777777" w:rsidTr="00662183">
        <w:tc>
          <w:tcPr>
            <w:tcW w:w="990" w:type="dxa"/>
          </w:tcPr>
          <w:p w14:paraId="5382707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2A45" w:rsidRPr="00174EF8" w14:paraId="53827084" w14:textId="77777777" w:rsidTr="00662183">
        <w:tc>
          <w:tcPr>
            <w:tcW w:w="990" w:type="dxa"/>
          </w:tcPr>
          <w:p w14:paraId="5382707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2A45" w:rsidRPr="00174EF8" w14:paraId="5382708C" w14:textId="77777777" w:rsidTr="00662183">
        <w:tc>
          <w:tcPr>
            <w:tcW w:w="990" w:type="dxa"/>
          </w:tcPr>
          <w:p w14:paraId="5382708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2A45" w:rsidRPr="00174EF8" w14:paraId="53827094" w14:textId="77777777" w:rsidTr="00662183">
        <w:tc>
          <w:tcPr>
            <w:tcW w:w="990" w:type="dxa"/>
          </w:tcPr>
          <w:p w14:paraId="5382708D"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2A45" w:rsidRPr="00174EF8" w14:paraId="5382709C" w14:textId="77777777" w:rsidTr="00662183">
        <w:tc>
          <w:tcPr>
            <w:tcW w:w="990" w:type="dxa"/>
          </w:tcPr>
          <w:p w14:paraId="53827095" w14:textId="77777777" w:rsidR="00A92A45" w:rsidRDefault="00A92A45" w:rsidP="00A92A4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A92A45" w:rsidRPr="00DA5F51" w:rsidRDefault="00A92A45" w:rsidP="00A92A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A92A45" w:rsidRPr="00174EF8" w:rsidRDefault="00A92A45" w:rsidP="00A92A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157FAE"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AB55" w14:textId="77777777" w:rsidR="00157FAE" w:rsidRDefault="00157FAE" w:rsidP="002C5830">
      <w:pPr>
        <w:spacing w:after="0" w:line="240" w:lineRule="auto"/>
      </w:pPr>
      <w:r>
        <w:separator/>
      </w:r>
    </w:p>
  </w:endnote>
  <w:endnote w:type="continuationSeparator" w:id="0">
    <w:p w14:paraId="6D1830F3" w14:textId="77777777" w:rsidR="00157FAE" w:rsidRDefault="00157FA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916F8" w:rsidRDefault="005916F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916F8" w:rsidRDefault="005916F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916F8" w:rsidRPr="00B61D65" w:rsidRDefault="005916F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916F8" w:rsidRPr="0028450D" w:rsidRDefault="005916F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5121A" w:rsidRPr="00D5121A">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16AD" w14:textId="77777777" w:rsidR="00157FAE" w:rsidRDefault="00157FAE" w:rsidP="002C5830">
      <w:pPr>
        <w:spacing w:after="0" w:line="240" w:lineRule="auto"/>
      </w:pPr>
      <w:r>
        <w:separator/>
      </w:r>
    </w:p>
  </w:footnote>
  <w:footnote w:type="continuationSeparator" w:id="0">
    <w:p w14:paraId="6DF3D363" w14:textId="77777777" w:rsidR="00157FAE" w:rsidRDefault="00157FA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916F8" w:rsidRPr="00F61877" w:rsidRDefault="005916F8" w:rsidP="00611FB1">
    <w:pPr>
      <w:spacing w:after="0" w:line="240" w:lineRule="auto"/>
      <w:ind w:left="-180" w:right="-90"/>
      <w:jc w:val="center"/>
      <w:rPr>
        <w:b/>
        <w:sz w:val="28"/>
        <w:szCs w:val="28"/>
        <w:u w:val="single"/>
      </w:rPr>
    </w:pPr>
    <w:r>
      <w:rPr>
        <w:b/>
        <w:sz w:val="28"/>
        <w:szCs w:val="28"/>
      </w:rPr>
      <w:t xml:space="preserve">                                                                              </w:t>
    </w:r>
  </w:p>
  <w:p w14:paraId="5382710D" w14:textId="1ED69BA2" w:rsidR="005916F8" w:rsidRPr="009423EC" w:rsidRDefault="005916F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6F1"/>
    <w:rsid w:val="0006494C"/>
    <w:rsid w:val="00070A5C"/>
    <w:rsid w:val="00070CA7"/>
    <w:rsid w:val="00081677"/>
    <w:rsid w:val="00082D4B"/>
    <w:rsid w:val="000835F1"/>
    <w:rsid w:val="00083E9E"/>
    <w:rsid w:val="00085786"/>
    <w:rsid w:val="00091E6E"/>
    <w:rsid w:val="00096921"/>
    <w:rsid w:val="00096BD7"/>
    <w:rsid w:val="00097BCE"/>
    <w:rsid w:val="000A0007"/>
    <w:rsid w:val="000A0BB4"/>
    <w:rsid w:val="000A5F68"/>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FAE"/>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010"/>
    <w:rsid w:val="00203EAF"/>
    <w:rsid w:val="00204795"/>
    <w:rsid w:val="0021108A"/>
    <w:rsid w:val="002152E4"/>
    <w:rsid w:val="00220EA5"/>
    <w:rsid w:val="002227CB"/>
    <w:rsid w:val="00224B97"/>
    <w:rsid w:val="00235B21"/>
    <w:rsid w:val="00235DD8"/>
    <w:rsid w:val="00240D66"/>
    <w:rsid w:val="00242AA2"/>
    <w:rsid w:val="002431F8"/>
    <w:rsid w:val="00246759"/>
    <w:rsid w:val="002557DF"/>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2CD7"/>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64AB5"/>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2306"/>
    <w:rsid w:val="00402E40"/>
    <w:rsid w:val="004054FA"/>
    <w:rsid w:val="0041147E"/>
    <w:rsid w:val="0041227A"/>
    <w:rsid w:val="004143D1"/>
    <w:rsid w:val="00414847"/>
    <w:rsid w:val="00414ADA"/>
    <w:rsid w:val="00431CE2"/>
    <w:rsid w:val="00433EDC"/>
    <w:rsid w:val="004341B6"/>
    <w:rsid w:val="00434EA9"/>
    <w:rsid w:val="00435F01"/>
    <w:rsid w:val="00437505"/>
    <w:rsid w:val="00444BEE"/>
    <w:rsid w:val="0044738C"/>
    <w:rsid w:val="00447DAA"/>
    <w:rsid w:val="00452825"/>
    <w:rsid w:val="00454718"/>
    <w:rsid w:val="00455458"/>
    <w:rsid w:val="0046286C"/>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16F8"/>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8AD"/>
    <w:rsid w:val="005C52C0"/>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09BC"/>
    <w:rsid w:val="0069191F"/>
    <w:rsid w:val="006954A6"/>
    <w:rsid w:val="00697BD6"/>
    <w:rsid w:val="006A0202"/>
    <w:rsid w:val="006A251A"/>
    <w:rsid w:val="006A3DED"/>
    <w:rsid w:val="006B2556"/>
    <w:rsid w:val="006B343E"/>
    <w:rsid w:val="006B3D8E"/>
    <w:rsid w:val="006B6219"/>
    <w:rsid w:val="006C7493"/>
    <w:rsid w:val="006D5CE8"/>
    <w:rsid w:val="006E165C"/>
    <w:rsid w:val="006E5143"/>
    <w:rsid w:val="006F281B"/>
    <w:rsid w:val="006F3D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90979"/>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28A1"/>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3B08"/>
    <w:rsid w:val="008952EB"/>
    <w:rsid w:val="00896967"/>
    <w:rsid w:val="008A28F5"/>
    <w:rsid w:val="008A2C1A"/>
    <w:rsid w:val="008A4F5E"/>
    <w:rsid w:val="008A58DF"/>
    <w:rsid w:val="008A6CC8"/>
    <w:rsid w:val="008B196F"/>
    <w:rsid w:val="008B689D"/>
    <w:rsid w:val="008B6E5A"/>
    <w:rsid w:val="008C13DA"/>
    <w:rsid w:val="008C2F87"/>
    <w:rsid w:val="008C407A"/>
    <w:rsid w:val="008C4483"/>
    <w:rsid w:val="008C4AD1"/>
    <w:rsid w:val="008C5B87"/>
    <w:rsid w:val="008D05CA"/>
    <w:rsid w:val="008D0F28"/>
    <w:rsid w:val="008D416B"/>
    <w:rsid w:val="008D5482"/>
    <w:rsid w:val="008D5EE2"/>
    <w:rsid w:val="008E54EF"/>
    <w:rsid w:val="008F26AD"/>
    <w:rsid w:val="009011A0"/>
    <w:rsid w:val="009015F1"/>
    <w:rsid w:val="0090160F"/>
    <w:rsid w:val="009025B1"/>
    <w:rsid w:val="00910C36"/>
    <w:rsid w:val="00910CB8"/>
    <w:rsid w:val="00911E1B"/>
    <w:rsid w:val="00911FD0"/>
    <w:rsid w:val="0091307E"/>
    <w:rsid w:val="00917192"/>
    <w:rsid w:val="00917A15"/>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850AC"/>
    <w:rsid w:val="00992A56"/>
    <w:rsid w:val="00995413"/>
    <w:rsid w:val="009A0D42"/>
    <w:rsid w:val="009A68B0"/>
    <w:rsid w:val="009A76FF"/>
    <w:rsid w:val="009B03AA"/>
    <w:rsid w:val="009B0C31"/>
    <w:rsid w:val="009B2733"/>
    <w:rsid w:val="009B6388"/>
    <w:rsid w:val="009C040A"/>
    <w:rsid w:val="009C3159"/>
    <w:rsid w:val="009D0B6C"/>
    <w:rsid w:val="009D1DE0"/>
    <w:rsid w:val="009D4802"/>
    <w:rsid w:val="009D6DC9"/>
    <w:rsid w:val="009D7A32"/>
    <w:rsid w:val="009E46D8"/>
    <w:rsid w:val="009E58DF"/>
    <w:rsid w:val="009E7C15"/>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2A45"/>
    <w:rsid w:val="00A93C35"/>
    <w:rsid w:val="00A97E85"/>
    <w:rsid w:val="00AA0D86"/>
    <w:rsid w:val="00AA2359"/>
    <w:rsid w:val="00AB2D43"/>
    <w:rsid w:val="00AB4FDA"/>
    <w:rsid w:val="00AB6118"/>
    <w:rsid w:val="00AB6A8B"/>
    <w:rsid w:val="00AC33C5"/>
    <w:rsid w:val="00AC4415"/>
    <w:rsid w:val="00AC56F1"/>
    <w:rsid w:val="00AE1774"/>
    <w:rsid w:val="00AE3FAB"/>
    <w:rsid w:val="00AE5216"/>
    <w:rsid w:val="00AE7BD0"/>
    <w:rsid w:val="00AE7D35"/>
    <w:rsid w:val="00AF4A51"/>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17AC"/>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21A"/>
    <w:rsid w:val="00D51BD1"/>
    <w:rsid w:val="00D52B18"/>
    <w:rsid w:val="00D5757A"/>
    <w:rsid w:val="00D57CB7"/>
    <w:rsid w:val="00D64EE6"/>
    <w:rsid w:val="00D65ED1"/>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47B94"/>
    <w:rsid w:val="00E51E58"/>
    <w:rsid w:val="00E5472B"/>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888"/>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51C6"/>
    <w:rsid w:val="00FD2F7C"/>
    <w:rsid w:val="00FD787E"/>
    <w:rsid w:val="00FE1644"/>
    <w:rsid w:val="00FE2190"/>
    <w:rsid w:val="00FE3BE0"/>
    <w:rsid w:val="00FF3AA1"/>
    <w:rsid w:val="00FF5016"/>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C7945AD1-BDBD-498E-8C80-C03F8A7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36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3BBF2B-3838-450B-80A9-7D35B41D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32598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2016-01-05T23:53:00Z</dcterms:created>
  <dcterms:modified xsi:type="dcterms:W3CDTF">2016-01-05T23:53:00Z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