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9B360" w14:textId="77777777" w:rsidR="005A5046" w:rsidRDefault="00B70DB3" w:rsidP="00B70DB3">
      <w:pPr>
        <w:jc w:val="center"/>
        <w:rPr>
          <w:rFonts w:ascii="Arial" w:hAnsi="Arial" w:cs="Arial"/>
          <w:b/>
          <w:sz w:val="28"/>
          <w:szCs w:val="28"/>
        </w:rPr>
      </w:pPr>
      <w:bookmarkStart w:id="0" w:name="_GoBack"/>
      <w:bookmarkEnd w:id="0"/>
      <w:r>
        <w:rPr>
          <w:rFonts w:ascii="Arial" w:hAnsi="Arial" w:cs="Arial"/>
          <w:b/>
          <w:sz w:val="28"/>
          <w:szCs w:val="28"/>
        </w:rPr>
        <w:t>Palomar College</w:t>
      </w:r>
      <w:r w:rsidR="00664042">
        <w:rPr>
          <w:rFonts w:ascii="Arial" w:hAnsi="Arial" w:cs="Arial"/>
          <w:b/>
          <w:sz w:val="28"/>
          <w:szCs w:val="28"/>
        </w:rPr>
        <w:t xml:space="preserve"> – Program</w:t>
      </w:r>
      <w:r>
        <w:rPr>
          <w:rFonts w:ascii="Arial" w:hAnsi="Arial" w:cs="Arial"/>
          <w:b/>
          <w:sz w:val="28"/>
          <w:szCs w:val="28"/>
        </w:rPr>
        <w:t xml:space="preserve"> Review</w:t>
      </w:r>
      <w:r w:rsidR="000A3ACC">
        <w:rPr>
          <w:rFonts w:ascii="Arial" w:hAnsi="Arial" w:cs="Arial"/>
          <w:b/>
          <w:sz w:val="28"/>
          <w:szCs w:val="28"/>
        </w:rPr>
        <w:t xml:space="preserve"> and Planning</w:t>
      </w:r>
    </w:p>
    <w:p w14:paraId="5F49B361" w14:textId="77777777" w:rsidR="00B70DB3" w:rsidRDefault="0020118C" w:rsidP="00B70DB3">
      <w:pPr>
        <w:jc w:val="center"/>
        <w:rPr>
          <w:rFonts w:ascii="Arial" w:hAnsi="Arial" w:cs="Arial"/>
          <w:b/>
          <w:sz w:val="28"/>
          <w:szCs w:val="28"/>
        </w:rPr>
      </w:pPr>
      <w:r>
        <w:rPr>
          <w:rFonts w:ascii="Arial" w:hAnsi="Arial" w:cs="Arial"/>
          <w:b/>
          <w:sz w:val="28"/>
          <w:szCs w:val="28"/>
        </w:rPr>
        <w:t>Non-</w:t>
      </w:r>
      <w:r w:rsidR="00F007D6">
        <w:rPr>
          <w:rFonts w:ascii="Arial" w:hAnsi="Arial" w:cs="Arial"/>
          <w:b/>
          <w:sz w:val="28"/>
          <w:szCs w:val="28"/>
        </w:rPr>
        <w:t xml:space="preserve">Instructional </w:t>
      </w:r>
      <w:r w:rsidR="000413FB">
        <w:rPr>
          <w:rFonts w:ascii="Arial" w:hAnsi="Arial" w:cs="Arial"/>
          <w:b/>
          <w:sz w:val="28"/>
          <w:szCs w:val="28"/>
        </w:rPr>
        <w:t xml:space="preserve">Student Services </w:t>
      </w:r>
      <w:r w:rsidR="00F007D6">
        <w:rPr>
          <w:rFonts w:ascii="Arial" w:hAnsi="Arial" w:cs="Arial"/>
          <w:b/>
          <w:sz w:val="28"/>
          <w:szCs w:val="28"/>
        </w:rPr>
        <w:t>Programs</w:t>
      </w:r>
    </w:p>
    <w:p w14:paraId="5F49B362" w14:textId="77777777" w:rsidR="00B70DB3" w:rsidRDefault="00B70DB3" w:rsidP="00B70DB3">
      <w:pPr>
        <w:jc w:val="center"/>
        <w:rPr>
          <w:rFonts w:ascii="Arial" w:hAnsi="Arial" w:cs="Arial"/>
          <w:b/>
          <w:sz w:val="28"/>
          <w:szCs w:val="28"/>
        </w:rPr>
      </w:pPr>
    </w:p>
    <w:p w14:paraId="5F49B363" w14:textId="77777777" w:rsidR="00B70DB3" w:rsidRDefault="00B70DB3" w:rsidP="00B70DB3">
      <w:pPr>
        <w:rPr>
          <w:rFonts w:ascii="Arial" w:hAnsi="Arial" w:cs="Arial"/>
          <w:sz w:val="20"/>
          <w:szCs w:val="20"/>
        </w:rPr>
      </w:pPr>
      <w:r w:rsidRPr="00B70DB3">
        <w:rPr>
          <w:rFonts w:ascii="Arial" w:hAnsi="Arial" w:cs="Arial"/>
          <w:b/>
          <w:sz w:val="20"/>
          <w:szCs w:val="20"/>
          <w:u w:val="single"/>
        </w:rPr>
        <w:t>Purpose of Institutional Review:</w:t>
      </w:r>
      <w:r w:rsidR="00413CC3">
        <w:rPr>
          <w:rFonts w:ascii="Arial" w:hAnsi="Arial" w:cs="Arial"/>
          <w:sz w:val="20"/>
          <w:szCs w:val="20"/>
        </w:rPr>
        <w:t xml:space="preserve">  </w:t>
      </w:r>
    </w:p>
    <w:p w14:paraId="5F49B364" w14:textId="77777777" w:rsidR="000413FB" w:rsidRDefault="00413CC3" w:rsidP="00B70DB3">
      <w:pPr>
        <w:rPr>
          <w:rFonts w:ascii="Arial" w:hAnsi="Arial" w:cs="Arial"/>
          <w:color w:val="000000"/>
          <w:sz w:val="20"/>
          <w:szCs w:val="20"/>
        </w:rPr>
      </w:pPr>
      <w:r w:rsidRPr="00D55D37">
        <w:rPr>
          <w:rFonts w:ascii="Arial" w:hAnsi="Arial" w:cs="Arial"/>
          <w:color w:val="000000"/>
          <w:sz w:val="20"/>
          <w:szCs w:val="20"/>
        </w:rPr>
        <w:t xml:space="preserve">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w:t>
      </w:r>
      <w:r w:rsidR="00EF1D45" w:rsidRPr="00D55D37">
        <w:rPr>
          <w:rFonts w:ascii="Arial" w:hAnsi="Arial" w:cs="Arial"/>
          <w:color w:val="000000"/>
          <w:sz w:val="20"/>
          <w:szCs w:val="20"/>
        </w:rPr>
        <w:t>B.3</w:t>
      </w:r>
      <w:r w:rsidRPr="00D55D37">
        <w:rPr>
          <w:rFonts w:ascii="Arial" w:hAnsi="Arial" w:cs="Arial"/>
          <w:color w:val="000000"/>
          <w:sz w:val="20"/>
          <w:szCs w:val="20"/>
        </w:rPr>
        <w:t>.)</w:t>
      </w:r>
      <w:r w:rsidR="000413FB">
        <w:rPr>
          <w:rFonts w:ascii="Arial" w:hAnsi="Arial" w:cs="Arial"/>
          <w:color w:val="000000"/>
          <w:sz w:val="20"/>
          <w:szCs w:val="20"/>
        </w:rPr>
        <w:t xml:space="preserve">  Qualitative </w:t>
      </w:r>
    </w:p>
    <w:p w14:paraId="5F49B365" w14:textId="77777777" w:rsidR="00690C04" w:rsidRPr="00B70DB3" w:rsidRDefault="00690C04" w:rsidP="00690C04">
      <w:pPr>
        <w:rPr>
          <w:rFonts w:ascii="Arial" w:hAnsi="Arial" w:cs="Arial"/>
          <w:b/>
          <w:sz w:val="20"/>
          <w:szCs w:val="20"/>
        </w:rPr>
      </w:pPr>
      <w:r w:rsidRPr="0020118C">
        <w:rPr>
          <w:rFonts w:ascii="Arial" w:hAnsi="Arial" w:cs="Arial"/>
          <w:b/>
          <w:sz w:val="20"/>
          <w:szCs w:val="20"/>
        </w:rPr>
        <w:t>Department</w:t>
      </w:r>
      <w:r>
        <w:rPr>
          <w:rFonts w:ascii="Arial" w:hAnsi="Arial" w:cs="Arial"/>
          <w:b/>
          <w:strike/>
          <w:sz w:val="20"/>
          <w:szCs w:val="20"/>
        </w:rPr>
        <w:t>/</w:t>
      </w:r>
      <w:r w:rsidRPr="0020118C">
        <w:rPr>
          <w:rFonts w:ascii="Arial" w:hAnsi="Arial" w:cs="Arial"/>
          <w:b/>
          <w:sz w:val="20"/>
          <w:szCs w:val="20"/>
        </w:rPr>
        <w:t>Discipline</w:t>
      </w:r>
      <w:r w:rsidRPr="00B70DB3">
        <w:rPr>
          <w:rFonts w:ascii="Arial" w:hAnsi="Arial" w:cs="Arial"/>
          <w:b/>
          <w:sz w:val="20"/>
          <w:szCs w:val="20"/>
        </w:rPr>
        <w:t xml:space="preserve"> Reviewed</w:t>
      </w:r>
      <w:r w:rsidR="0094401D">
        <w:rPr>
          <w:rFonts w:ascii="Arial" w:hAnsi="Arial" w:cs="Arial"/>
          <w:b/>
          <w:sz w:val="20"/>
          <w:szCs w:val="20"/>
        </w:rPr>
        <w:t xml:space="preserve">:  </w:t>
      </w:r>
      <w:r w:rsidR="0094401D" w:rsidRPr="007D33C0">
        <w:rPr>
          <w:rFonts w:ascii="Arial" w:hAnsi="Arial" w:cs="Arial"/>
          <w:b/>
          <w:sz w:val="20"/>
          <w:szCs w:val="20"/>
          <w:u w:val="single"/>
        </w:rPr>
        <w:t>EOPS/CARE/CalWORKs</w:t>
      </w:r>
      <w:r w:rsidRPr="007D33C0">
        <w:rPr>
          <w:rFonts w:ascii="Arial" w:hAnsi="Arial" w:cs="Arial"/>
          <w:b/>
          <w:sz w:val="20"/>
          <w:szCs w:val="20"/>
          <w:u w:val="single"/>
        </w:rPr>
        <w:tab/>
      </w:r>
      <w:r w:rsidRPr="007D33C0">
        <w:rPr>
          <w:rFonts w:ascii="Arial" w:hAnsi="Arial" w:cs="Arial"/>
          <w:b/>
          <w:sz w:val="20"/>
          <w:szCs w:val="20"/>
          <w:u w:val="single"/>
        </w:rPr>
        <w:tab/>
      </w:r>
      <w:r w:rsidRPr="00B70DB3">
        <w:rPr>
          <w:rFonts w:ascii="Arial" w:hAnsi="Arial" w:cs="Arial"/>
          <w:b/>
          <w:sz w:val="20"/>
          <w:szCs w:val="20"/>
        </w:rPr>
        <w:tab/>
      </w:r>
      <w:r w:rsidRPr="00B70DB3">
        <w:rPr>
          <w:rFonts w:ascii="Arial" w:hAnsi="Arial" w:cs="Arial"/>
          <w:b/>
          <w:sz w:val="20"/>
          <w:szCs w:val="20"/>
        </w:rPr>
        <w:tab/>
      </w:r>
      <w:r w:rsidRPr="00B70DB3">
        <w:rPr>
          <w:rFonts w:ascii="Arial" w:hAnsi="Arial" w:cs="Arial"/>
          <w:b/>
          <w:sz w:val="20"/>
          <w:szCs w:val="20"/>
        </w:rPr>
        <w:tab/>
      </w:r>
      <w:r w:rsidRPr="00B70DB3">
        <w:rPr>
          <w:rFonts w:ascii="Arial" w:hAnsi="Arial" w:cs="Arial"/>
          <w:b/>
          <w:sz w:val="20"/>
          <w:szCs w:val="20"/>
        </w:rPr>
        <w:tab/>
      </w:r>
      <w:r w:rsidRPr="00B70DB3">
        <w:rPr>
          <w:rFonts w:ascii="Arial" w:hAnsi="Arial" w:cs="Arial"/>
          <w:b/>
          <w:sz w:val="20"/>
          <w:szCs w:val="20"/>
        </w:rPr>
        <w:tab/>
      </w:r>
      <w:r w:rsidR="0094401D">
        <w:rPr>
          <w:rFonts w:ascii="Arial" w:hAnsi="Arial" w:cs="Arial"/>
          <w:b/>
          <w:sz w:val="20"/>
          <w:szCs w:val="20"/>
        </w:rPr>
        <w:tab/>
      </w:r>
      <w:r w:rsidR="0094401D">
        <w:rPr>
          <w:rFonts w:ascii="Arial" w:hAnsi="Arial" w:cs="Arial"/>
          <w:b/>
          <w:sz w:val="20"/>
          <w:szCs w:val="20"/>
        </w:rPr>
        <w:tab/>
        <w:t>2010-2012</w:t>
      </w:r>
    </w:p>
    <w:p w14:paraId="5F49B366" w14:textId="77777777" w:rsidR="00690C04" w:rsidRDefault="00690C04" w:rsidP="00690C04">
      <w:pPr>
        <w:rPr>
          <w:rFonts w:ascii="Arial" w:hAnsi="Arial" w:cs="Arial"/>
          <w:b/>
          <w:sz w:val="20"/>
          <w:szCs w:val="20"/>
        </w:rPr>
      </w:pPr>
    </w:p>
    <w:p w14:paraId="5F49B367" w14:textId="77777777" w:rsidR="00690C04" w:rsidRDefault="00690C04" w:rsidP="00690C04">
      <w:pPr>
        <w:rPr>
          <w:rFonts w:ascii="Arial" w:hAnsi="Arial" w:cs="Arial"/>
          <w:b/>
          <w:sz w:val="20"/>
          <w:szCs w:val="20"/>
        </w:rPr>
      </w:pPr>
      <w:r>
        <w:rPr>
          <w:rFonts w:ascii="Arial" w:hAnsi="Arial" w:cs="Arial"/>
          <w:b/>
          <w:sz w:val="20"/>
          <w:szCs w:val="20"/>
        </w:rPr>
        <w:t>1.</w:t>
      </w:r>
      <w:r>
        <w:rPr>
          <w:rFonts w:ascii="Arial" w:hAnsi="Arial" w:cs="Arial"/>
          <w:b/>
          <w:sz w:val="20"/>
          <w:szCs w:val="20"/>
        </w:rPr>
        <w:tab/>
        <w:t>3-year trend of quantitative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640"/>
        <w:gridCol w:w="2754"/>
        <w:gridCol w:w="2754"/>
      </w:tblGrid>
      <w:tr w:rsidR="00690C04" w:rsidRPr="00DE3856" w14:paraId="5F49B36C" w14:textId="77777777" w:rsidTr="007E32C1">
        <w:tc>
          <w:tcPr>
            <w:tcW w:w="2868" w:type="dxa"/>
          </w:tcPr>
          <w:p w14:paraId="5F49B368" w14:textId="77777777" w:rsidR="00690C04" w:rsidRPr="00DE3856" w:rsidRDefault="00690C04" w:rsidP="007E32C1">
            <w:pPr>
              <w:jc w:val="center"/>
              <w:rPr>
                <w:rFonts w:ascii="Arial" w:hAnsi="Arial" w:cs="Arial"/>
                <w:b/>
                <w:sz w:val="20"/>
                <w:szCs w:val="20"/>
              </w:rPr>
            </w:pPr>
          </w:p>
        </w:tc>
        <w:tc>
          <w:tcPr>
            <w:tcW w:w="2640" w:type="dxa"/>
          </w:tcPr>
          <w:p w14:paraId="5F49B369" w14:textId="77777777" w:rsidR="00690C04" w:rsidRPr="00DE3856" w:rsidRDefault="00690C04" w:rsidP="007E32C1">
            <w:pPr>
              <w:jc w:val="center"/>
              <w:rPr>
                <w:rFonts w:ascii="Arial" w:hAnsi="Arial" w:cs="Arial"/>
                <w:b/>
                <w:sz w:val="20"/>
                <w:szCs w:val="20"/>
              </w:rPr>
            </w:pPr>
            <w:r w:rsidRPr="00DE3856">
              <w:rPr>
                <w:rFonts w:ascii="Arial" w:hAnsi="Arial" w:cs="Arial"/>
                <w:b/>
                <w:sz w:val="20"/>
                <w:szCs w:val="20"/>
              </w:rPr>
              <w:t>200</w:t>
            </w:r>
            <w:r>
              <w:rPr>
                <w:rFonts w:ascii="Arial" w:hAnsi="Arial" w:cs="Arial"/>
                <w:b/>
                <w:sz w:val="20"/>
                <w:szCs w:val="20"/>
              </w:rPr>
              <w:t>7-2008</w:t>
            </w:r>
          </w:p>
        </w:tc>
        <w:tc>
          <w:tcPr>
            <w:tcW w:w="2754" w:type="dxa"/>
          </w:tcPr>
          <w:p w14:paraId="5F49B36A" w14:textId="77777777" w:rsidR="00690C04" w:rsidRPr="00DE3856" w:rsidRDefault="00690C04" w:rsidP="007E32C1">
            <w:pPr>
              <w:jc w:val="center"/>
              <w:rPr>
                <w:rFonts w:ascii="Arial" w:hAnsi="Arial" w:cs="Arial"/>
                <w:b/>
                <w:sz w:val="20"/>
                <w:szCs w:val="20"/>
              </w:rPr>
            </w:pPr>
            <w:r>
              <w:rPr>
                <w:rFonts w:ascii="Arial" w:hAnsi="Arial" w:cs="Arial"/>
                <w:b/>
                <w:sz w:val="20"/>
                <w:szCs w:val="20"/>
              </w:rPr>
              <w:t>2008-2009</w:t>
            </w:r>
          </w:p>
        </w:tc>
        <w:tc>
          <w:tcPr>
            <w:tcW w:w="2754" w:type="dxa"/>
          </w:tcPr>
          <w:p w14:paraId="5F49B36B" w14:textId="77777777" w:rsidR="00690C04" w:rsidRPr="00DE3856" w:rsidRDefault="00690C04" w:rsidP="007E32C1">
            <w:pPr>
              <w:jc w:val="center"/>
              <w:rPr>
                <w:rFonts w:ascii="Arial" w:hAnsi="Arial" w:cs="Arial"/>
                <w:b/>
                <w:sz w:val="20"/>
                <w:szCs w:val="20"/>
              </w:rPr>
            </w:pPr>
            <w:r>
              <w:rPr>
                <w:rFonts w:ascii="Arial" w:hAnsi="Arial" w:cs="Arial"/>
                <w:b/>
                <w:sz w:val="20"/>
                <w:szCs w:val="20"/>
              </w:rPr>
              <w:t>2009-2010</w:t>
            </w:r>
          </w:p>
        </w:tc>
      </w:tr>
      <w:tr w:rsidR="00690C04" w:rsidRPr="00DE3856" w14:paraId="5F49B371" w14:textId="77777777" w:rsidTr="007E32C1">
        <w:tc>
          <w:tcPr>
            <w:tcW w:w="2868" w:type="dxa"/>
          </w:tcPr>
          <w:p w14:paraId="5F49B36D" w14:textId="77777777" w:rsidR="00690C04" w:rsidRPr="00DE3856" w:rsidRDefault="00690C04" w:rsidP="007E32C1">
            <w:pPr>
              <w:rPr>
                <w:rFonts w:ascii="Arial" w:hAnsi="Arial" w:cs="Arial"/>
                <w:b/>
                <w:sz w:val="20"/>
                <w:szCs w:val="20"/>
              </w:rPr>
            </w:pPr>
            <w:r w:rsidRPr="00DE3856">
              <w:rPr>
                <w:rFonts w:ascii="Arial" w:hAnsi="Arial" w:cs="Arial"/>
                <w:b/>
                <w:sz w:val="20"/>
                <w:szCs w:val="20"/>
              </w:rPr>
              <w:t xml:space="preserve">Student </w:t>
            </w:r>
            <w:r>
              <w:rPr>
                <w:rFonts w:ascii="Arial" w:hAnsi="Arial" w:cs="Arial"/>
                <w:b/>
                <w:sz w:val="20"/>
                <w:szCs w:val="20"/>
              </w:rPr>
              <w:t xml:space="preserve">Coun. </w:t>
            </w:r>
            <w:r w:rsidRPr="00DE3856">
              <w:rPr>
                <w:rFonts w:ascii="Arial" w:hAnsi="Arial" w:cs="Arial"/>
                <w:b/>
                <w:sz w:val="20"/>
                <w:szCs w:val="20"/>
              </w:rPr>
              <w:t>Contacts</w:t>
            </w:r>
          </w:p>
        </w:tc>
        <w:tc>
          <w:tcPr>
            <w:tcW w:w="2640" w:type="dxa"/>
          </w:tcPr>
          <w:p w14:paraId="5F49B36E" w14:textId="77777777" w:rsidR="00690C04" w:rsidRPr="00DE3856" w:rsidRDefault="00690C04" w:rsidP="007E32C1">
            <w:pPr>
              <w:rPr>
                <w:rFonts w:ascii="Arial" w:hAnsi="Arial" w:cs="Arial"/>
                <w:b/>
                <w:sz w:val="20"/>
                <w:szCs w:val="20"/>
              </w:rPr>
            </w:pPr>
            <w:r>
              <w:rPr>
                <w:rFonts w:ascii="Arial" w:hAnsi="Arial" w:cs="Arial"/>
                <w:b/>
                <w:sz w:val="20"/>
                <w:szCs w:val="20"/>
              </w:rPr>
              <w:t>5,117</w:t>
            </w:r>
          </w:p>
        </w:tc>
        <w:tc>
          <w:tcPr>
            <w:tcW w:w="2754" w:type="dxa"/>
          </w:tcPr>
          <w:p w14:paraId="5F49B36F" w14:textId="77777777" w:rsidR="00690C04" w:rsidRPr="00DE3856" w:rsidRDefault="00690C04" w:rsidP="007E32C1">
            <w:pPr>
              <w:rPr>
                <w:rFonts w:ascii="Arial" w:hAnsi="Arial" w:cs="Arial"/>
                <w:b/>
                <w:sz w:val="20"/>
                <w:szCs w:val="20"/>
              </w:rPr>
            </w:pPr>
            <w:r>
              <w:rPr>
                <w:rFonts w:ascii="Arial" w:hAnsi="Arial" w:cs="Arial"/>
                <w:b/>
                <w:sz w:val="20"/>
                <w:szCs w:val="20"/>
              </w:rPr>
              <w:t>4,891</w:t>
            </w:r>
          </w:p>
        </w:tc>
        <w:tc>
          <w:tcPr>
            <w:tcW w:w="2754" w:type="dxa"/>
          </w:tcPr>
          <w:p w14:paraId="5F49B370" w14:textId="77777777" w:rsidR="00690C04" w:rsidRPr="00DE3856" w:rsidRDefault="00690C04" w:rsidP="007E32C1">
            <w:pPr>
              <w:rPr>
                <w:rFonts w:ascii="Arial" w:hAnsi="Arial" w:cs="Arial"/>
                <w:b/>
                <w:sz w:val="20"/>
                <w:szCs w:val="20"/>
              </w:rPr>
            </w:pPr>
            <w:r>
              <w:rPr>
                <w:rFonts w:ascii="Arial" w:hAnsi="Arial" w:cs="Arial"/>
                <w:b/>
                <w:sz w:val="20"/>
                <w:szCs w:val="20"/>
              </w:rPr>
              <w:t>3,769</w:t>
            </w:r>
          </w:p>
        </w:tc>
      </w:tr>
      <w:tr w:rsidR="00690C04" w:rsidRPr="00DE3856" w14:paraId="5F49B379" w14:textId="77777777" w:rsidTr="007E32C1">
        <w:tc>
          <w:tcPr>
            <w:tcW w:w="2868" w:type="dxa"/>
          </w:tcPr>
          <w:p w14:paraId="5F49B372" w14:textId="77777777" w:rsidR="00690C04" w:rsidRPr="00DE3856" w:rsidRDefault="00690C04" w:rsidP="007E32C1">
            <w:pPr>
              <w:rPr>
                <w:rFonts w:ascii="Arial" w:hAnsi="Arial" w:cs="Arial"/>
                <w:b/>
                <w:sz w:val="20"/>
                <w:szCs w:val="20"/>
              </w:rPr>
            </w:pPr>
            <w:r>
              <w:rPr>
                <w:rFonts w:ascii="Arial" w:hAnsi="Arial" w:cs="Arial"/>
                <w:b/>
                <w:sz w:val="20"/>
                <w:szCs w:val="20"/>
              </w:rPr>
              <w:t>Educational Plans, not including revisions</w:t>
            </w:r>
          </w:p>
        </w:tc>
        <w:tc>
          <w:tcPr>
            <w:tcW w:w="2640" w:type="dxa"/>
          </w:tcPr>
          <w:p w14:paraId="5F49B373" w14:textId="77777777" w:rsidR="00690C04" w:rsidRDefault="00690C04" w:rsidP="007E32C1">
            <w:pPr>
              <w:rPr>
                <w:rFonts w:ascii="Arial" w:hAnsi="Arial" w:cs="Arial"/>
                <w:b/>
                <w:sz w:val="20"/>
                <w:szCs w:val="20"/>
              </w:rPr>
            </w:pPr>
            <w:r>
              <w:rPr>
                <w:rFonts w:ascii="Arial" w:hAnsi="Arial" w:cs="Arial"/>
                <w:b/>
                <w:sz w:val="20"/>
                <w:szCs w:val="20"/>
              </w:rPr>
              <w:t>1,293</w:t>
            </w:r>
          </w:p>
          <w:p w14:paraId="5F49B374" w14:textId="77777777" w:rsidR="00690C04" w:rsidRPr="00DE3856" w:rsidRDefault="00690C04" w:rsidP="007E32C1">
            <w:pPr>
              <w:rPr>
                <w:rFonts w:ascii="Arial" w:hAnsi="Arial" w:cs="Arial"/>
                <w:b/>
                <w:sz w:val="20"/>
                <w:szCs w:val="20"/>
              </w:rPr>
            </w:pPr>
            <w:r>
              <w:rPr>
                <w:rFonts w:ascii="Arial" w:hAnsi="Arial" w:cs="Arial"/>
                <w:b/>
                <w:sz w:val="20"/>
                <w:szCs w:val="20"/>
              </w:rPr>
              <w:t xml:space="preserve">(MIS unduplicated count)        </w:t>
            </w:r>
          </w:p>
        </w:tc>
        <w:tc>
          <w:tcPr>
            <w:tcW w:w="2754" w:type="dxa"/>
          </w:tcPr>
          <w:p w14:paraId="5F49B375" w14:textId="77777777" w:rsidR="00690C04" w:rsidRDefault="00690C04" w:rsidP="007E32C1">
            <w:pPr>
              <w:rPr>
                <w:rFonts w:ascii="Arial" w:hAnsi="Arial" w:cs="Arial"/>
                <w:b/>
                <w:sz w:val="20"/>
                <w:szCs w:val="20"/>
              </w:rPr>
            </w:pPr>
            <w:r>
              <w:rPr>
                <w:rFonts w:ascii="Arial" w:hAnsi="Arial" w:cs="Arial"/>
                <w:b/>
                <w:sz w:val="20"/>
                <w:szCs w:val="20"/>
              </w:rPr>
              <w:t>1,229</w:t>
            </w:r>
          </w:p>
          <w:p w14:paraId="5F49B376" w14:textId="77777777" w:rsidR="00690C04" w:rsidRPr="00DE3856" w:rsidRDefault="00690C04" w:rsidP="007E32C1">
            <w:pPr>
              <w:rPr>
                <w:rFonts w:ascii="Arial" w:hAnsi="Arial" w:cs="Arial"/>
                <w:b/>
                <w:sz w:val="20"/>
                <w:szCs w:val="20"/>
              </w:rPr>
            </w:pPr>
            <w:r>
              <w:rPr>
                <w:rFonts w:ascii="Arial" w:hAnsi="Arial" w:cs="Arial"/>
                <w:b/>
                <w:sz w:val="20"/>
                <w:szCs w:val="20"/>
              </w:rPr>
              <w:t xml:space="preserve">(MIS unduplicated count)        </w:t>
            </w:r>
          </w:p>
        </w:tc>
        <w:tc>
          <w:tcPr>
            <w:tcW w:w="2754" w:type="dxa"/>
          </w:tcPr>
          <w:p w14:paraId="5F49B377" w14:textId="77777777" w:rsidR="00690C04" w:rsidRDefault="00690C04" w:rsidP="007E32C1">
            <w:pPr>
              <w:rPr>
                <w:rFonts w:ascii="Arial" w:hAnsi="Arial" w:cs="Arial"/>
                <w:b/>
                <w:sz w:val="20"/>
                <w:szCs w:val="20"/>
              </w:rPr>
            </w:pPr>
            <w:r>
              <w:rPr>
                <w:rFonts w:ascii="Arial" w:hAnsi="Arial" w:cs="Arial"/>
                <w:b/>
                <w:sz w:val="20"/>
                <w:szCs w:val="20"/>
              </w:rPr>
              <w:t>986</w:t>
            </w:r>
          </w:p>
          <w:p w14:paraId="5F49B378" w14:textId="77777777" w:rsidR="00690C04" w:rsidRDefault="00690C04" w:rsidP="007E32C1">
            <w:pPr>
              <w:rPr>
                <w:rFonts w:ascii="Arial" w:hAnsi="Arial" w:cs="Arial"/>
                <w:b/>
                <w:sz w:val="20"/>
                <w:szCs w:val="20"/>
              </w:rPr>
            </w:pPr>
            <w:r>
              <w:rPr>
                <w:rFonts w:ascii="Arial" w:hAnsi="Arial" w:cs="Arial"/>
                <w:b/>
                <w:sz w:val="20"/>
                <w:szCs w:val="20"/>
              </w:rPr>
              <w:t xml:space="preserve">(MIS unduplicated count)        </w:t>
            </w:r>
          </w:p>
        </w:tc>
      </w:tr>
      <w:tr w:rsidR="00690C04" w:rsidRPr="00DE3856" w14:paraId="5F49B37E" w14:textId="77777777" w:rsidTr="007E32C1">
        <w:tc>
          <w:tcPr>
            <w:tcW w:w="2868" w:type="dxa"/>
          </w:tcPr>
          <w:p w14:paraId="5F49B37A" w14:textId="77777777" w:rsidR="00690C04" w:rsidRPr="00DE3856" w:rsidRDefault="00690C04" w:rsidP="007E32C1">
            <w:pPr>
              <w:rPr>
                <w:rFonts w:ascii="Arial" w:hAnsi="Arial" w:cs="Arial"/>
                <w:b/>
                <w:sz w:val="20"/>
                <w:szCs w:val="20"/>
              </w:rPr>
            </w:pPr>
            <w:r>
              <w:rPr>
                <w:rFonts w:ascii="Arial" w:hAnsi="Arial" w:cs="Arial"/>
                <w:b/>
                <w:sz w:val="20"/>
                <w:szCs w:val="20"/>
              </w:rPr>
              <w:t>Assessments</w:t>
            </w:r>
          </w:p>
        </w:tc>
        <w:tc>
          <w:tcPr>
            <w:tcW w:w="2640" w:type="dxa"/>
          </w:tcPr>
          <w:p w14:paraId="5F49B37B" w14:textId="77777777" w:rsidR="00690C04" w:rsidRPr="00DE3856" w:rsidRDefault="00690C04" w:rsidP="007E32C1">
            <w:pPr>
              <w:rPr>
                <w:rFonts w:ascii="Arial" w:hAnsi="Arial" w:cs="Arial"/>
                <w:b/>
                <w:sz w:val="20"/>
                <w:szCs w:val="20"/>
              </w:rPr>
            </w:pPr>
            <w:r>
              <w:rPr>
                <w:rFonts w:ascii="Arial" w:hAnsi="Arial" w:cs="Arial"/>
                <w:b/>
                <w:sz w:val="20"/>
                <w:szCs w:val="20"/>
              </w:rPr>
              <w:t>N/A</w:t>
            </w:r>
          </w:p>
        </w:tc>
        <w:tc>
          <w:tcPr>
            <w:tcW w:w="2754" w:type="dxa"/>
          </w:tcPr>
          <w:p w14:paraId="5F49B37C" w14:textId="77777777" w:rsidR="00690C04" w:rsidRPr="00DE3856" w:rsidRDefault="00690C04" w:rsidP="007E32C1">
            <w:pPr>
              <w:rPr>
                <w:rFonts w:ascii="Arial" w:hAnsi="Arial" w:cs="Arial"/>
                <w:b/>
                <w:sz w:val="20"/>
                <w:szCs w:val="20"/>
              </w:rPr>
            </w:pPr>
            <w:r>
              <w:rPr>
                <w:rFonts w:ascii="Arial" w:hAnsi="Arial" w:cs="Arial"/>
                <w:b/>
                <w:sz w:val="20"/>
                <w:szCs w:val="20"/>
              </w:rPr>
              <w:t>N/A</w:t>
            </w:r>
          </w:p>
        </w:tc>
        <w:tc>
          <w:tcPr>
            <w:tcW w:w="2754" w:type="dxa"/>
          </w:tcPr>
          <w:p w14:paraId="5F49B37D" w14:textId="77777777" w:rsidR="00690C04" w:rsidRPr="00DE3856" w:rsidRDefault="00690C04" w:rsidP="007E32C1">
            <w:pPr>
              <w:rPr>
                <w:rFonts w:ascii="Arial" w:hAnsi="Arial" w:cs="Arial"/>
                <w:b/>
                <w:sz w:val="20"/>
                <w:szCs w:val="20"/>
              </w:rPr>
            </w:pPr>
            <w:r>
              <w:rPr>
                <w:rFonts w:ascii="Arial" w:hAnsi="Arial" w:cs="Arial"/>
                <w:b/>
                <w:sz w:val="20"/>
                <w:szCs w:val="20"/>
              </w:rPr>
              <w:t>N/A</w:t>
            </w:r>
          </w:p>
        </w:tc>
      </w:tr>
      <w:tr w:rsidR="00690C04" w:rsidRPr="00DE3856" w14:paraId="5F49B383" w14:textId="77777777" w:rsidTr="007E32C1">
        <w:tc>
          <w:tcPr>
            <w:tcW w:w="2868" w:type="dxa"/>
          </w:tcPr>
          <w:p w14:paraId="5F49B37F" w14:textId="77777777" w:rsidR="00690C04" w:rsidRDefault="00690C04" w:rsidP="007E32C1">
            <w:pPr>
              <w:rPr>
                <w:rFonts w:ascii="Arial" w:hAnsi="Arial" w:cs="Arial"/>
                <w:b/>
                <w:sz w:val="20"/>
                <w:szCs w:val="20"/>
              </w:rPr>
            </w:pPr>
            <w:r>
              <w:rPr>
                <w:rFonts w:ascii="Arial" w:hAnsi="Arial" w:cs="Arial"/>
                <w:b/>
                <w:sz w:val="20"/>
                <w:szCs w:val="20"/>
              </w:rPr>
              <w:t>Orientations EOPS &amp; CARE</w:t>
            </w:r>
          </w:p>
        </w:tc>
        <w:tc>
          <w:tcPr>
            <w:tcW w:w="2640" w:type="dxa"/>
          </w:tcPr>
          <w:p w14:paraId="5F49B380" w14:textId="77777777" w:rsidR="00690C04" w:rsidRPr="00DE3856" w:rsidRDefault="00690C04" w:rsidP="007E32C1">
            <w:pPr>
              <w:rPr>
                <w:rFonts w:ascii="Arial" w:hAnsi="Arial" w:cs="Arial"/>
                <w:b/>
                <w:sz w:val="20"/>
                <w:szCs w:val="20"/>
              </w:rPr>
            </w:pPr>
            <w:r>
              <w:rPr>
                <w:rFonts w:ascii="Arial" w:hAnsi="Arial" w:cs="Arial"/>
                <w:b/>
                <w:sz w:val="20"/>
                <w:szCs w:val="20"/>
              </w:rPr>
              <w:t>68 EOPS; 8 CARE</w:t>
            </w:r>
          </w:p>
        </w:tc>
        <w:tc>
          <w:tcPr>
            <w:tcW w:w="2754" w:type="dxa"/>
          </w:tcPr>
          <w:p w14:paraId="5F49B381" w14:textId="77777777" w:rsidR="00690C04" w:rsidRPr="00DE3856" w:rsidRDefault="00690C04" w:rsidP="007E32C1">
            <w:pPr>
              <w:rPr>
                <w:rFonts w:ascii="Arial" w:hAnsi="Arial" w:cs="Arial"/>
                <w:b/>
                <w:sz w:val="20"/>
                <w:szCs w:val="20"/>
              </w:rPr>
            </w:pPr>
            <w:r>
              <w:rPr>
                <w:rFonts w:ascii="Arial" w:hAnsi="Arial" w:cs="Arial"/>
                <w:b/>
                <w:sz w:val="20"/>
                <w:szCs w:val="20"/>
              </w:rPr>
              <w:t>45 EOPS; 13 CARE</w:t>
            </w:r>
          </w:p>
        </w:tc>
        <w:tc>
          <w:tcPr>
            <w:tcW w:w="2754" w:type="dxa"/>
          </w:tcPr>
          <w:p w14:paraId="5F49B382" w14:textId="77777777" w:rsidR="00690C04" w:rsidRPr="00DE3856" w:rsidRDefault="00690C04" w:rsidP="007E32C1">
            <w:pPr>
              <w:rPr>
                <w:rFonts w:ascii="Arial" w:hAnsi="Arial" w:cs="Arial"/>
                <w:b/>
                <w:sz w:val="20"/>
                <w:szCs w:val="20"/>
              </w:rPr>
            </w:pPr>
            <w:r>
              <w:rPr>
                <w:rFonts w:ascii="Arial" w:hAnsi="Arial" w:cs="Arial"/>
                <w:b/>
                <w:sz w:val="20"/>
                <w:szCs w:val="20"/>
              </w:rPr>
              <w:t>28 EOPS; 9 CARE</w:t>
            </w:r>
          </w:p>
        </w:tc>
      </w:tr>
      <w:tr w:rsidR="00690C04" w:rsidRPr="00DE3856" w14:paraId="5F49B388" w14:textId="77777777" w:rsidTr="007E32C1">
        <w:tc>
          <w:tcPr>
            <w:tcW w:w="2868" w:type="dxa"/>
          </w:tcPr>
          <w:p w14:paraId="5F49B384" w14:textId="77777777" w:rsidR="00690C04" w:rsidRDefault="00690C04" w:rsidP="007E32C1">
            <w:pPr>
              <w:rPr>
                <w:rFonts w:ascii="Arial" w:hAnsi="Arial" w:cs="Arial"/>
                <w:b/>
                <w:sz w:val="20"/>
                <w:szCs w:val="20"/>
              </w:rPr>
            </w:pPr>
            <w:r>
              <w:rPr>
                <w:rFonts w:ascii="Arial" w:hAnsi="Arial" w:cs="Arial"/>
                <w:b/>
                <w:sz w:val="20"/>
                <w:szCs w:val="20"/>
              </w:rPr>
              <w:t>Follow-up contacts</w:t>
            </w:r>
          </w:p>
        </w:tc>
        <w:tc>
          <w:tcPr>
            <w:tcW w:w="2640" w:type="dxa"/>
          </w:tcPr>
          <w:p w14:paraId="5F49B385" w14:textId="77777777" w:rsidR="00690C04" w:rsidRPr="00DE3856" w:rsidRDefault="00690C04" w:rsidP="007E32C1">
            <w:pPr>
              <w:rPr>
                <w:rFonts w:ascii="Arial" w:hAnsi="Arial" w:cs="Arial"/>
                <w:b/>
                <w:sz w:val="20"/>
                <w:szCs w:val="20"/>
              </w:rPr>
            </w:pPr>
            <w:r>
              <w:rPr>
                <w:rFonts w:ascii="Arial" w:hAnsi="Arial" w:cs="Arial"/>
                <w:b/>
                <w:sz w:val="20"/>
                <w:szCs w:val="20"/>
              </w:rPr>
              <w:t xml:space="preserve"> 3 required a semester</w:t>
            </w:r>
          </w:p>
        </w:tc>
        <w:tc>
          <w:tcPr>
            <w:tcW w:w="2754" w:type="dxa"/>
          </w:tcPr>
          <w:p w14:paraId="5F49B386" w14:textId="77777777" w:rsidR="00690C04" w:rsidRPr="00DE3856" w:rsidRDefault="00690C04" w:rsidP="007E32C1">
            <w:pPr>
              <w:rPr>
                <w:rFonts w:ascii="Arial" w:hAnsi="Arial" w:cs="Arial"/>
                <w:b/>
                <w:sz w:val="20"/>
                <w:szCs w:val="20"/>
              </w:rPr>
            </w:pPr>
            <w:r>
              <w:rPr>
                <w:rFonts w:ascii="Arial" w:hAnsi="Arial" w:cs="Arial"/>
                <w:b/>
                <w:sz w:val="20"/>
                <w:szCs w:val="20"/>
              </w:rPr>
              <w:t>3 required a semester</w:t>
            </w:r>
          </w:p>
        </w:tc>
        <w:tc>
          <w:tcPr>
            <w:tcW w:w="2754" w:type="dxa"/>
          </w:tcPr>
          <w:p w14:paraId="5F49B387" w14:textId="77777777" w:rsidR="00690C04" w:rsidRPr="00DE3856" w:rsidRDefault="00690C04" w:rsidP="007E32C1">
            <w:pPr>
              <w:rPr>
                <w:rFonts w:ascii="Arial" w:hAnsi="Arial" w:cs="Arial"/>
                <w:b/>
                <w:sz w:val="20"/>
                <w:szCs w:val="20"/>
              </w:rPr>
            </w:pPr>
            <w:r>
              <w:rPr>
                <w:rFonts w:ascii="Arial" w:hAnsi="Arial" w:cs="Arial"/>
                <w:b/>
                <w:sz w:val="20"/>
                <w:szCs w:val="20"/>
              </w:rPr>
              <w:t>3 required a semester</w:t>
            </w:r>
          </w:p>
        </w:tc>
      </w:tr>
      <w:tr w:rsidR="00690C04" w:rsidRPr="00DE3856" w14:paraId="5F49B38D" w14:textId="77777777" w:rsidTr="007E32C1">
        <w:tc>
          <w:tcPr>
            <w:tcW w:w="2868" w:type="dxa"/>
          </w:tcPr>
          <w:p w14:paraId="5F49B389" w14:textId="77777777" w:rsidR="00690C04" w:rsidRPr="00DE3856" w:rsidRDefault="00690C04" w:rsidP="007E32C1">
            <w:pPr>
              <w:rPr>
                <w:rFonts w:ascii="Arial" w:hAnsi="Arial" w:cs="Arial"/>
                <w:b/>
                <w:sz w:val="20"/>
                <w:szCs w:val="20"/>
              </w:rPr>
            </w:pPr>
            <w:r w:rsidRPr="00DE3856">
              <w:rPr>
                <w:rFonts w:ascii="Arial" w:hAnsi="Arial" w:cs="Arial"/>
                <w:b/>
                <w:sz w:val="20"/>
                <w:szCs w:val="20"/>
              </w:rPr>
              <w:t>e-Mail</w:t>
            </w:r>
            <w:r>
              <w:rPr>
                <w:rFonts w:ascii="Arial" w:hAnsi="Arial" w:cs="Arial"/>
                <w:b/>
                <w:sz w:val="20"/>
                <w:szCs w:val="20"/>
              </w:rPr>
              <w:t>/phone</w:t>
            </w:r>
            <w:r w:rsidRPr="00DE3856">
              <w:rPr>
                <w:rFonts w:ascii="Arial" w:hAnsi="Arial" w:cs="Arial"/>
                <w:b/>
                <w:sz w:val="20"/>
                <w:szCs w:val="20"/>
              </w:rPr>
              <w:t xml:space="preserve"> contacts</w:t>
            </w:r>
          </w:p>
        </w:tc>
        <w:tc>
          <w:tcPr>
            <w:tcW w:w="2640" w:type="dxa"/>
          </w:tcPr>
          <w:p w14:paraId="5F49B38A" w14:textId="77777777" w:rsidR="00690C04" w:rsidRPr="00DE3856" w:rsidRDefault="00690C04" w:rsidP="007E32C1">
            <w:pPr>
              <w:rPr>
                <w:rFonts w:ascii="Arial" w:hAnsi="Arial" w:cs="Arial"/>
                <w:b/>
                <w:sz w:val="20"/>
                <w:szCs w:val="20"/>
              </w:rPr>
            </w:pPr>
            <w:r>
              <w:rPr>
                <w:rFonts w:ascii="Arial" w:hAnsi="Arial" w:cs="Arial"/>
                <w:b/>
                <w:sz w:val="20"/>
                <w:szCs w:val="20"/>
              </w:rPr>
              <w:t>Not tracked</w:t>
            </w:r>
          </w:p>
        </w:tc>
        <w:tc>
          <w:tcPr>
            <w:tcW w:w="2754" w:type="dxa"/>
          </w:tcPr>
          <w:p w14:paraId="5F49B38B" w14:textId="77777777" w:rsidR="00690C04" w:rsidRPr="00DE3856" w:rsidRDefault="00690C04" w:rsidP="007E32C1">
            <w:pPr>
              <w:rPr>
                <w:rFonts w:ascii="Arial" w:hAnsi="Arial" w:cs="Arial"/>
                <w:b/>
                <w:sz w:val="20"/>
                <w:szCs w:val="20"/>
              </w:rPr>
            </w:pPr>
            <w:r>
              <w:rPr>
                <w:rFonts w:ascii="Arial" w:hAnsi="Arial" w:cs="Arial"/>
                <w:b/>
                <w:sz w:val="20"/>
                <w:szCs w:val="20"/>
              </w:rPr>
              <w:t>Not tracked</w:t>
            </w:r>
          </w:p>
        </w:tc>
        <w:tc>
          <w:tcPr>
            <w:tcW w:w="2754" w:type="dxa"/>
          </w:tcPr>
          <w:p w14:paraId="5F49B38C" w14:textId="77777777" w:rsidR="00690C04" w:rsidRPr="00DE3856" w:rsidRDefault="00690C04" w:rsidP="007E32C1">
            <w:pPr>
              <w:rPr>
                <w:rFonts w:ascii="Arial" w:hAnsi="Arial" w:cs="Arial"/>
                <w:b/>
                <w:sz w:val="20"/>
                <w:szCs w:val="20"/>
              </w:rPr>
            </w:pPr>
            <w:r>
              <w:rPr>
                <w:rFonts w:ascii="Arial" w:hAnsi="Arial" w:cs="Arial"/>
                <w:b/>
                <w:sz w:val="20"/>
                <w:szCs w:val="20"/>
              </w:rPr>
              <w:t>Not tracked</w:t>
            </w:r>
          </w:p>
        </w:tc>
      </w:tr>
      <w:tr w:rsidR="00690C04" w:rsidRPr="00DE3856" w14:paraId="5F49B392" w14:textId="77777777" w:rsidTr="007E32C1">
        <w:tc>
          <w:tcPr>
            <w:tcW w:w="2868" w:type="dxa"/>
          </w:tcPr>
          <w:p w14:paraId="5F49B38E" w14:textId="77777777" w:rsidR="00690C04" w:rsidRPr="00DE3856" w:rsidRDefault="00690C04" w:rsidP="007E32C1">
            <w:pPr>
              <w:rPr>
                <w:rFonts w:ascii="Arial" w:hAnsi="Arial" w:cs="Arial"/>
                <w:b/>
                <w:sz w:val="20"/>
                <w:szCs w:val="20"/>
              </w:rPr>
            </w:pPr>
            <w:r w:rsidRPr="00DE3856">
              <w:rPr>
                <w:rFonts w:ascii="Arial" w:hAnsi="Arial" w:cs="Arial"/>
                <w:b/>
                <w:sz w:val="20"/>
                <w:szCs w:val="20"/>
              </w:rPr>
              <w:t>Full-time FTEF</w:t>
            </w:r>
          </w:p>
        </w:tc>
        <w:tc>
          <w:tcPr>
            <w:tcW w:w="2640" w:type="dxa"/>
          </w:tcPr>
          <w:p w14:paraId="5F49B38F" w14:textId="77777777" w:rsidR="00690C04" w:rsidRPr="00DE3856" w:rsidRDefault="00690C04" w:rsidP="007E32C1">
            <w:pPr>
              <w:rPr>
                <w:rFonts w:ascii="Arial" w:hAnsi="Arial" w:cs="Arial"/>
                <w:b/>
                <w:sz w:val="20"/>
                <w:szCs w:val="20"/>
              </w:rPr>
            </w:pPr>
            <w:r>
              <w:rPr>
                <w:rFonts w:ascii="Arial" w:hAnsi="Arial" w:cs="Arial"/>
                <w:b/>
                <w:sz w:val="20"/>
                <w:szCs w:val="20"/>
              </w:rPr>
              <w:t>3.25</w:t>
            </w:r>
          </w:p>
        </w:tc>
        <w:tc>
          <w:tcPr>
            <w:tcW w:w="2754" w:type="dxa"/>
          </w:tcPr>
          <w:p w14:paraId="5F49B390" w14:textId="77777777" w:rsidR="00690C04" w:rsidRPr="00DE3856" w:rsidRDefault="00690C04" w:rsidP="007E32C1">
            <w:pPr>
              <w:rPr>
                <w:rFonts w:ascii="Arial" w:hAnsi="Arial" w:cs="Arial"/>
                <w:b/>
                <w:sz w:val="20"/>
                <w:szCs w:val="20"/>
              </w:rPr>
            </w:pPr>
            <w:r>
              <w:rPr>
                <w:rFonts w:ascii="Arial" w:hAnsi="Arial" w:cs="Arial"/>
                <w:b/>
                <w:sz w:val="20"/>
                <w:szCs w:val="20"/>
              </w:rPr>
              <w:t>3.25</w:t>
            </w:r>
          </w:p>
        </w:tc>
        <w:tc>
          <w:tcPr>
            <w:tcW w:w="2754" w:type="dxa"/>
          </w:tcPr>
          <w:p w14:paraId="5F49B391" w14:textId="77777777" w:rsidR="00690C04" w:rsidRPr="00DE3856" w:rsidRDefault="00690C04" w:rsidP="007E32C1">
            <w:pPr>
              <w:rPr>
                <w:rFonts w:ascii="Arial" w:hAnsi="Arial" w:cs="Arial"/>
                <w:b/>
                <w:sz w:val="20"/>
                <w:szCs w:val="20"/>
              </w:rPr>
            </w:pPr>
            <w:r>
              <w:rPr>
                <w:rFonts w:ascii="Arial" w:hAnsi="Arial" w:cs="Arial"/>
                <w:b/>
                <w:sz w:val="20"/>
                <w:szCs w:val="20"/>
              </w:rPr>
              <w:t>3.25</w:t>
            </w:r>
          </w:p>
        </w:tc>
      </w:tr>
      <w:tr w:rsidR="00690C04" w:rsidRPr="00DE3856" w14:paraId="5F49B397" w14:textId="77777777" w:rsidTr="007E32C1">
        <w:tc>
          <w:tcPr>
            <w:tcW w:w="2868" w:type="dxa"/>
          </w:tcPr>
          <w:p w14:paraId="5F49B393" w14:textId="77777777" w:rsidR="00690C04" w:rsidRPr="00DE3856" w:rsidRDefault="00690C04" w:rsidP="007E32C1">
            <w:pPr>
              <w:rPr>
                <w:rFonts w:ascii="Arial" w:hAnsi="Arial" w:cs="Arial"/>
                <w:b/>
                <w:sz w:val="20"/>
                <w:szCs w:val="20"/>
              </w:rPr>
            </w:pPr>
            <w:r w:rsidRPr="00DE3856">
              <w:rPr>
                <w:rFonts w:ascii="Arial" w:hAnsi="Arial" w:cs="Arial"/>
                <w:b/>
                <w:sz w:val="20"/>
                <w:szCs w:val="20"/>
              </w:rPr>
              <w:t>Part-time FTEF</w:t>
            </w:r>
          </w:p>
        </w:tc>
        <w:tc>
          <w:tcPr>
            <w:tcW w:w="2640" w:type="dxa"/>
          </w:tcPr>
          <w:p w14:paraId="5F49B394" w14:textId="77777777" w:rsidR="00690C04" w:rsidRPr="00DE3856" w:rsidRDefault="00690C04" w:rsidP="007E32C1">
            <w:pPr>
              <w:rPr>
                <w:rFonts w:ascii="Arial" w:hAnsi="Arial" w:cs="Arial"/>
                <w:b/>
                <w:sz w:val="20"/>
                <w:szCs w:val="20"/>
              </w:rPr>
            </w:pPr>
            <w:r>
              <w:rPr>
                <w:rFonts w:ascii="Arial" w:hAnsi="Arial" w:cs="Arial"/>
                <w:b/>
                <w:sz w:val="20"/>
                <w:szCs w:val="20"/>
              </w:rPr>
              <w:t>1.0</w:t>
            </w:r>
          </w:p>
        </w:tc>
        <w:tc>
          <w:tcPr>
            <w:tcW w:w="2754" w:type="dxa"/>
          </w:tcPr>
          <w:p w14:paraId="5F49B395" w14:textId="77777777" w:rsidR="00690C04" w:rsidRPr="00DE3856" w:rsidRDefault="00690C04" w:rsidP="007E32C1">
            <w:pPr>
              <w:rPr>
                <w:rFonts w:ascii="Arial" w:hAnsi="Arial" w:cs="Arial"/>
                <w:b/>
                <w:sz w:val="20"/>
                <w:szCs w:val="20"/>
              </w:rPr>
            </w:pPr>
            <w:r>
              <w:rPr>
                <w:rFonts w:ascii="Arial" w:hAnsi="Arial" w:cs="Arial"/>
                <w:b/>
                <w:sz w:val="20"/>
                <w:szCs w:val="20"/>
              </w:rPr>
              <w:t>2.0</w:t>
            </w:r>
          </w:p>
        </w:tc>
        <w:tc>
          <w:tcPr>
            <w:tcW w:w="2754" w:type="dxa"/>
          </w:tcPr>
          <w:p w14:paraId="5F49B396" w14:textId="77777777" w:rsidR="00690C04" w:rsidRPr="00DE3856" w:rsidRDefault="00690C04" w:rsidP="007E32C1">
            <w:pPr>
              <w:rPr>
                <w:rFonts w:ascii="Arial" w:hAnsi="Arial" w:cs="Arial"/>
                <w:b/>
                <w:sz w:val="20"/>
                <w:szCs w:val="20"/>
              </w:rPr>
            </w:pPr>
            <w:r>
              <w:rPr>
                <w:rFonts w:ascii="Arial" w:hAnsi="Arial" w:cs="Arial"/>
                <w:b/>
                <w:sz w:val="20"/>
                <w:szCs w:val="20"/>
              </w:rPr>
              <w:t>0.5</w:t>
            </w:r>
          </w:p>
        </w:tc>
      </w:tr>
      <w:tr w:rsidR="00690C04" w:rsidRPr="00DE3856" w14:paraId="5F49B39C" w14:textId="77777777" w:rsidTr="007E32C1">
        <w:tc>
          <w:tcPr>
            <w:tcW w:w="2868" w:type="dxa"/>
          </w:tcPr>
          <w:p w14:paraId="5F49B398" w14:textId="77777777" w:rsidR="00690C04" w:rsidRPr="00DE3856" w:rsidRDefault="00690C04" w:rsidP="007E32C1">
            <w:pPr>
              <w:rPr>
                <w:rFonts w:ascii="Arial" w:hAnsi="Arial" w:cs="Arial"/>
                <w:b/>
                <w:sz w:val="20"/>
                <w:szCs w:val="20"/>
              </w:rPr>
            </w:pPr>
            <w:r w:rsidRPr="00DE3856">
              <w:rPr>
                <w:rFonts w:ascii="Arial" w:hAnsi="Arial" w:cs="Arial"/>
                <w:b/>
                <w:sz w:val="20"/>
                <w:szCs w:val="20"/>
              </w:rPr>
              <w:t>Overload FTEF</w:t>
            </w:r>
          </w:p>
        </w:tc>
        <w:tc>
          <w:tcPr>
            <w:tcW w:w="2640" w:type="dxa"/>
          </w:tcPr>
          <w:p w14:paraId="5F49B399" w14:textId="77777777" w:rsidR="00690C04" w:rsidRPr="00DE3856" w:rsidRDefault="00690C04" w:rsidP="007E32C1">
            <w:pPr>
              <w:rPr>
                <w:rFonts w:ascii="Arial" w:hAnsi="Arial" w:cs="Arial"/>
                <w:b/>
                <w:sz w:val="20"/>
                <w:szCs w:val="20"/>
              </w:rPr>
            </w:pPr>
            <w:r>
              <w:rPr>
                <w:rFonts w:ascii="Arial" w:hAnsi="Arial" w:cs="Arial"/>
                <w:b/>
                <w:sz w:val="20"/>
                <w:szCs w:val="20"/>
              </w:rPr>
              <w:t>na</w:t>
            </w:r>
          </w:p>
        </w:tc>
        <w:tc>
          <w:tcPr>
            <w:tcW w:w="2754" w:type="dxa"/>
          </w:tcPr>
          <w:p w14:paraId="5F49B39A" w14:textId="77777777" w:rsidR="00690C04" w:rsidRPr="00DE3856" w:rsidRDefault="00690C04" w:rsidP="007E32C1">
            <w:pPr>
              <w:rPr>
                <w:rFonts w:ascii="Arial" w:hAnsi="Arial" w:cs="Arial"/>
                <w:b/>
                <w:sz w:val="20"/>
                <w:szCs w:val="20"/>
              </w:rPr>
            </w:pPr>
            <w:r>
              <w:rPr>
                <w:rFonts w:ascii="Arial" w:hAnsi="Arial" w:cs="Arial"/>
                <w:b/>
                <w:sz w:val="20"/>
                <w:szCs w:val="20"/>
              </w:rPr>
              <w:t>na</w:t>
            </w:r>
          </w:p>
        </w:tc>
        <w:tc>
          <w:tcPr>
            <w:tcW w:w="2754" w:type="dxa"/>
          </w:tcPr>
          <w:p w14:paraId="5F49B39B" w14:textId="77777777" w:rsidR="00690C04" w:rsidRPr="00DE3856" w:rsidRDefault="00690C04" w:rsidP="007E32C1">
            <w:pPr>
              <w:rPr>
                <w:rFonts w:ascii="Arial" w:hAnsi="Arial" w:cs="Arial"/>
                <w:b/>
                <w:sz w:val="20"/>
                <w:szCs w:val="20"/>
              </w:rPr>
            </w:pPr>
            <w:r>
              <w:rPr>
                <w:rFonts w:ascii="Arial" w:hAnsi="Arial" w:cs="Arial"/>
                <w:b/>
                <w:sz w:val="20"/>
                <w:szCs w:val="20"/>
              </w:rPr>
              <w:t>na</w:t>
            </w:r>
          </w:p>
        </w:tc>
      </w:tr>
      <w:tr w:rsidR="00690C04" w:rsidRPr="00DE3856" w14:paraId="5F49B3A1" w14:textId="77777777" w:rsidTr="007E32C1">
        <w:tc>
          <w:tcPr>
            <w:tcW w:w="2868" w:type="dxa"/>
          </w:tcPr>
          <w:p w14:paraId="5F49B39D" w14:textId="77777777" w:rsidR="00690C04" w:rsidRPr="00DE3856" w:rsidRDefault="00690C04" w:rsidP="007E32C1">
            <w:pPr>
              <w:rPr>
                <w:rFonts w:ascii="Arial" w:hAnsi="Arial" w:cs="Arial"/>
                <w:b/>
                <w:sz w:val="20"/>
                <w:szCs w:val="20"/>
              </w:rPr>
            </w:pPr>
            <w:r w:rsidRPr="00DE3856">
              <w:rPr>
                <w:rFonts w:ascii="Arial" w:hAnsi="Arial" w:cs="Arial"/>
                <w:b/>
                <w:sz w:val="20"/>
                <w:szCs w:val="20"/>
              </w:rPr>
              <w:t>Full-time/Part-time %</w:t>
            </w:r>
          </w:p>
        </w:tc>
        <w:tc>
          <w:tcPr>
            <w:tcW w:w="2640" w:type="dxa"/>
          </w:tcPr>
          <w:p w14:paraId="5F49B39E" w14:textId="77777777" w:rsidR="00690C04" w:rsidRPr="00DE3856" w:rsidRDefault="00690C04" w:rsidP="007E32C1">
            <w:pPr>
              <w:rPr>
                <w:rFonts w:ascii="Arial" w:hAnsi="Arial" w:cs="Arial"/>
                <w:b/>
                <w:sz w:val="20"/>
                <w:szCs w:val="20"/>
              </w:rPr>
            </w:pPr>
            <w:r>
              <w:rPr>
                <w:rFonts w:ascii="Arial" w:hAnsi="Arial" w:cs="Arial"/>
                <w:b/>
                <w:sz w:val="20"/>
                <w:szCs w:val="20"/>
              </w:rPr>
              <w:t>31%</w:t>
            </w:r>
          </w:p>
        </w:tc>
        <w:tc>
          <w:tcPr>
            <w:tcW w:w="2754" w:type="dxa"/>
          </w:tcPr>
          <w:p w14:paraId="5F49B39F" w14:textId="77777777" w:rsidR="00690C04" w:rsidRPr="00DE3856" w:rsidRDefault="00690C04" w:rsidP="007E32C1">
            <w:pPr>
              <w:rPr>
                <w:rFonts w:ascii="Arial" w:hAnsi="Arial" w:cs="Arial"/>
                <w:b/>
                <w:sz w:val="20"/>
                <w:szCs w:val="20"/>
              </w:rPr>
            </w:pPr>
            <w:r>
              <w:rPr>
                <w:rFonts w:ascii="Arial" w:hAnsi="Arial" w:cs="Arial"/>
                <w:b/>
                <w:sz w:val="20"/>
                <w:szCs w:val="20"/>
              </w:rPr>
              <w:t>61.5%</w:t>
            </w:r>
          </w:p>
        </w:tc>
        <w:tc>
          <w:tcPr>
            <w:tcW w:w="2754" w:type="dxa"/>
          </w:tcPr>
          <w:p w14:paraId="5F49B3A0" w14:textId="77777777" w:rsidR="00690C04" w:rsidRPr="00DE3856" w:rsidRDefault="00690C04" w:rsidP="007E32C1">
            <w:pPr>
              <w:rPr>
                <w:rFonts w:ascii="Arial" w:hAnsi="Arial" w:cs="Arial"/>
                <w:b/>
                <w:sz w:val="20"/>
                <w:szCs w:val="20"/>
              </w:rPr>
            </w:pPr>
            <w:r>
              <w:rPr>
                <w:rFonts w:ascii="Arial" w:hAnsi="Arial" w:cs="Arial"/>
                <w:b/>
                <w:sz w:val="20"/>
                <w:szCs w:val="20"/>
              </w:rPr>
              <w:t>15.39</w:t>
            </w:r>
          </w:p>
        </w:tc>
      </w:tr>
      <w:tr w:rsidR="00690C04" w:rsidRPr="00DE3856" w14:paraId="5F49B3A6" w14:textId="77777777" w:rsidTr="007E32C1">
        <w:tc>
          <w:tcPr>
            <w:tcW w:w="2868" w:type="dxa"/>
          </w:tcPr>
          <w:p w14:paraId="5F49B3A2" w14:textId="77777777" w:rsidR="00690C04" w:rsidRPr="00DE3856" w:rsidRDefault="00690C04" w:rsidP="007E32C1">
            <w:pPr>
              <w:rPr>
                <w:rFonts w:ascii="Arial" w:hAnsi="Arial" w:cs="Arial"/>
                <w:b/>
                <w:sz w:val="20"/>
                <w:szCs w:val="20"/>
              </w:rPr>
            </w:pPr>
            <w:r>
              <w:rPr>
                <w:rFonts w:ascii="Arial" w:hAnsi="Arial" w:cs="Arial"/>
                <w:b/>
                <w:sz w:val="20"/>
                <w:szCs w:val="20"/>
              </w:rPr>
              <w:t xml:space="preserve">FTEF/Headcount </w:t>
            </w:r>
            <w:r w:rsidRPr="00DE3856">
              <w:rPr>
                <w:rFonts w:ascii="Arial" w:hAnsi="Arial" w:cs="Arial"/>
                <w:b/>
                <w:sz w:val="20"/>
                <w:szCs w:val="20"/>
              </w:rPr>
              <w:t>Ratio</w:t>
            </w:r>
          </w:p>
        </w:tc>
        <w:tc>
          <w:tcPr>
            <w:tcW w:w="2640" w:type="dxa"/>
          </w:tcPr>
          <w:p w14:paraId="5F49B3A3" w14:textId="77777777" w:rsidR="00690C04" w:rsidRPr="00DE3856" w:rsidRDefault="00690C04" w:rsidP="007E32C1">
            <w:pPr>
              <w:rPr>
                <w:rFonts w:ascii="Arial" w:hAnsi="Arial" w:cs="Arial"/>
                <w:b/>
                <w:sz w:val="20"/>
                <w:szCs w:val="20"/>
              </w:rPr>
            </w:pPr>
            <w:r>
              <w:rPr>
                <w:rFonts w:ascii="Arial" w:hAnsi="Arial" w:cs="Arial"/>
                <w:b/>
                <w:sz w:val="20"/>
                <w:szCs w:val="20"/>
              </w:rPr>
              <w:t>304.2 students per one FTEF</w:t>
            </w:r>
          </w:p>
        </w:tc>
        <w:tc>
          <w:tcPr>
            <w:tcW w:w="2754" w:type="dxa"/>
          </w:tcPr>
          <w:p w14:paraId="5F49B3A4" w14:textId="77777777" w:rsidR="00690C04" w:rsidRPr="00DE3856" w:rsidRDefault="00690C04" w:rsidP="007E32C1">
            <w:pPr>
              <w:rPr>
                <w:rFonts w:ascii="Arial" w:hAnsi="Arial" w:cs="Arial"/>
                <w:b/>
                <w:sz w:val="20"/>
                <w:szCs w:val="20"/>
              </w:rPr>
            </w:pPr>
            <w:r>
              <w:rPr>
                <w:rFonts w:ascii="Arial" w:hAnsi="Arial" w:cs="Arial"/>
                <w:b/>
                <w:sz w:val="20"/>
                <w:szCs w:val="20"/>
              </w:rPr>
              <w:t>234.1 students per one FTEF</w:t>
            </w:r>
          </w:p>
        </w:tc>
        <w:tc>
          <w:tcPr>
            <w:tcW w:w="2754" w:type="dxa"/>
          </w:tcPr>
          <w:p w14:paraId="5F49B3A5" w14:textId="77777777" w:rsidR="00690C04" w:rsidRPr="00DE3856" w:rsidRDefault="00690C04" w:rsidP="007E32C1">
            <w:pPr>
              <w:rPr>
                <w:rFonts w:ascii="Arial" w:hAnsi="Arial" w:cs="Arial"/>
                <w:b/>
                <w:sz w:val="20"/>
                <w:szCs w:val="20"/>
              </w:rPr>
            </w:pPr>
            <w:r>
              <w:rPr>
                <w:rFonts w:ascii="Arial" w:hAnsi="Arial" w:cs="Arial"/>
                <w:b/>
                <w:sz w:val="20"/>
                <w:szCs w:val="20"/>
              </w:rPr>
              <w:t>262.9 students per one FTEF</w:t>
            </w:r>
          </w:p>
        </w:tc>
      </w:tr>
      <w:tr w:rsidR="00690C04" w:rsidRPr="00DE3856" w14:paraId="5F49B3AB" w14:textId="77777777" w:rsidTr="007E32C1">
        <w:tc>
          <w:tcPr>
            <w:tcW w:w="2868" w:type="dxa"/>
          </w:tcPr>
          <w:p w14:paraId="5F49B3A7" w14:textId="77777777" w:rsidR="00690C04" w:rsidRPr="00DE3856" w:rsidRDefault="00690C04" w:rsidP="007E32C1">
            <w:pPr>
              <w:rPr>
                <w:rFonts w:ascii="Arial" w:hAnsi="Arial" w:cs="Arial"/>
                <w:b/>
                <w:sz w:val="20"/>
                <w:szCs w:val="20"/>
              </w:rPr>
            </w:pPr>
            <w:r w:rsidRPr="00DE3856">
              <w:rPr>
                <w:rFonts w:ascii="Arial" w:hAnsi="Arial" w:cs="Arial"/>
                <w:b/>
                <w:sz w:val="20"/>
                <w:szCs w:val="20"/>
              </w:rPr>
              <w:t>Number of FT Staff</w:t>
            </w:r>
          </w:p>
        </w:tc>
        <w:tc>
          <w:tcPr>
            <w:tcW w:w="2640" w:type="dxa"/>
          </w:tcPr>
          <w:p w14:paraId="5F49B3A8" w14:textId="77777777" w:rsidR="00690C04" w:rsidRPr="00DE3856" w:rsidRDefault="00690C04" w:rsidP="007E32C1">
            <w:pPr>
              <w:rPr>
                <w:rFonts w:ascii="Arial" w:hAnsi="Arial" w:cs="Arial"/>
                <w:b/>
                <w:sz w:val="20"/>
                <w:szCs w:val="20"/>
              </w:rPr>
            </w:pPr>
            <w:r>
              <w:rPr>
                <w:rFonts w:ascii="Arial" w:hAnsi="Arial" w:cs="Arial"/>
                <w:b/>
                <w:sz w:val="20"/>
                <w:szCs w:val="20"/>
              </w:rPr>
              <w:t>6</w:t>
            </w:r>
          </w:p>
        </w:tc>
        <w:tc>
          <w:tcPr>
            <w:tcW w:w="2754" w:type="dxa"/>
          </w:tcPr>
          <w:p w14:paraId="5F49B3A9" w14:textId="77777777" w:rsidR="00690C04" w:rsidRPr="00DE3856" w:rsidRDefault="00690C04" w:rsidP="007E32C1">
            <w:pPr>
              <w:rPr>
                <w:rFonts w:ascii="Arial" w:hAnsi="Arial" w:cs="Arial"/>
                <w:b/>
                <w:sz w:val="20"/>
                <w:szCs w:val="20"/>
              </w:rPr>
            </w:pPr>
            <w:r>
              <w:rPr>
                <w:rFonts w:ascii="Arial" w:hAnsi="Arial" w:cs="Arial"/>
                <w:b/>
                <w:sz w:val="20"/>
                <w:szCs w:val="20"/>
              </w:rPr>
              <w:t>6</w:t>
            </w:r>
          </w:p>
        </w:tc>
        <w:tc>
          <w:tcPr>
            <w:tcW w:w="2754" w:type="dxa"/>
          </w:tcPr>
          <w:p w14:paraId="5F49B3AA" w14:textId="77777777" w:rsidR="00690C04" w:rsidRPr="00DE3856" w:rsidRDefault="00690C04" w:rsidP="007E32C1">
            <w:pPr>
              <w:rPr>
                <w:rFonts w:ascii="Arial" w:hAnsi="Arial" w:cs="Arial"/>
                <w:b/>
                <w:sz w:val="20"/>
                <w:szCs w:val="20"/>
              </w:rPr>
            </w:pPr>
            <w:r>
              <w:rPr>
                <w:rFonts w:ascii="Arial" w:hAnsi="Arial" w:cs="Arial"/>
                <w:b/>
                <w:sz w:val="20"/>
                <w:szCs w:val="20"/>
              </w:rPr>
              <w:t>4.5</w:t>
            </w:r>
          </w:p>
        </w:tc>
      </w:tr>
      <w:tr w:rsidR="00690C04" w:rsidRPr="00DE3856" w14:paraId="5F49B3B0" w14:textId="77777777" w:rsidTr="007E32C1">
        <w:tc>
          <w:tcPr>
            <w:tcW w:w="2868" w:type="dxa"/>
          </w:tcPr>
          <w:p w14:paraId="5F49B3AC" w14:textId="77777777" w:rsidR="00690C04" w:rsidRPr="00DE3856" w:rsidRDefault="00690C04" w:rsidP="007E32C1">
            <w:pPr>
              <w:rPr>
                <w:rFonts w:ascii="Arial" w:hAnsi="Arial" w:cs="Arial"/>
                <w:b/>
                <w:sz w:val="20"/>
                <w:szCs w:val="20"/>
              </w:rPr>
            </w:pPr>
            <w:r w:rsidRPr="00DE3856">
              <w:rPr>
                <w:rFonts w:ascii="Arial" w:hAnsi="Arial" w:cs="Arial"/>
                <w:b/>
                <w:sz w:val="20"/>
                <w:szCs w:val="20"/>
              </w:rPr>
              <w:t>Number of Part-time Staff</w:t>
            </w:r>
          </w:p>
        </w:tc>
        <w:tc>
          <w:tcPr>
            <w:tcW w:w="2640" w:type="dxa"/>
          </w:tcPr>
          <w:p w14:paraId="5F49B3AD" w14:textId="77777777" w:rsidR="00690C04" w:rsidRPr="00DE3856" w:rsidRDefault="00690C04" w:rsidP="007E32C1">
            <w:pPr>
              <w:rPr>
                <w:rFonts w:ascii="Arial" w:hAnsi="Arial" w:cs="Arial"/>
                <w:b/>
                <w:sz w:val="20"/>
                <w:szCs w:val="20"/>
              </w:rPr>
            </w:pPr>
            <w:r>
              <w:rPr>
                <w:rFonts w:ascii="Arial" w:hAnsi="Arial" w:cs="Arial"/>
                <w:b/>
                <w:sz w:val="20"/>
                <w:szCs w:val="20"/>
              </w:rPr>
              <w:t>Stu Workers = 1 FTE</w:t>
            </w:r>
          </w:p>
        </w:tc>
        <w:tc>
          <w:tcPr>
            <w:tcW w:w="2754" w:type="dxa"/>
          </w:tcPr>
          <w:p w14:paraId="5F49B3AE" w14:textId="77777777" w:rsidR="00690C04" w:rsidRPr="00DE3856" w:rsidRDefault="00690C04" w:rsidP="007E32C1">
            <w:pPr>
              <w:rPr>
                <w:rFonts w:ascii="Arial" w:hAnsi="Arial" w:cs="Arial"/>
                <w:b/>
                <w:sz w:val="20"/>
                <w:szCs w:val="20"/>
              </w:rPr>
            </w:pPr>
            <w:r>
              <w:rPr>
                <w:rFonts w:ascii="Arial" w:hAnsi="Arial" w:cs="Arial"/>
                <w:b/>
                <w:sz w:val="20"/>
                <w:szCs w:val="20"/>
              </w:rPr>
              <w:t>Stu Workers = 4 FTE</w:t>
            </w:r>
          </w:p>
        </w:tc>
        <w:tc>
          <w:tcPr>
            <w:tcW w:w="2754" w:type="dxa"/>
          </w:tcPr>
          <w:p w14:paraId="5F49B3AF" w14:textId="77777777" w:rsidR="00690C04" w:rsidRPr="00DE3856" w:rsidRDefault="00690C04" w:rsidP="007E32C1">
            <w:pPr>
              <w:rPr>
                <w:rFonts w:ascii="Arial" w:hAnsi="Arial" w:cs="Arial"/>
                <w:b/>
                <w:sz w:val="20"/>
                <w:szCs w:val="20"/>
              </w:rPr>
            </w:pPr>
            <w:r>
              <w:rPr>
                <w:rFonts w:ascii="Arial" w:hAnsi="Arial" w:cs="Arial"/>
                <w:b/>
                <w:sz w:val="20"/>
                <w:szCs w:val="20"/>
              </w:rPr>
              <w:t>Stu Workers = .5 FTE</w:t>
            </w:r>
          </w:p>
        </w:tc>
      </w:tr>
      <w:tr w:rsidR="00690C04" w:rsidRPr="00DE3856" w14:paraId="5F49B3B5" w14:textId="77777777" w:rsidTr="007E32C1">
        <w:tc>
          <w:tcPr>
            <w:tcW w:w="2868" w:type="dxa"/>
          </w:tcPr>
          <w:p w14:paraId="5F49B3B1" w14:textId="77777777" w:rsidR="00690C04" w:rsidRPr="00DE3856" w:rsidRDefault="00690C04" w:rsidP="007E32C1">
            <w:pPr>
              <w:rPr>
                <w:rFonts w:ascii="Arial" w:hAnsi="Arial" w:cs="Arial"/>
                <w:b/>
                <w:sz w:val="20"/>
                <w:szCs w:val="20"/>
              </w:rPr>
            </w:pPr>
            <w:r w:rsidRPr="00DE3856">
              <w:rPr>
                <w:rFonts w:ascii="Arial" w:hAnsi="Arial" w:cs="Arial"/>
                <w:b/>
                <w:sz w:val="20"/>
                <w:szCs w:val="20"/>
              </w:rPr>
              <w:t>Staff/Student Ratio</w:t>
            </w:r>
          </w:p>
        </w:tc>
        <w:tc>
          <w:tcPr>
            <w:tcW w:w="2640" w:type="dxa"/>
          </w:tcPr>
          <w:p w14:paraId="5F49B3B2" w14:textId="77777777" w:rsidR="00690C04" w:rsidRPr="00DE3856" w:rsidRDefault="00690C04" w:rsidP="007E32C1">
            <w:pPr>
              <w:rPr>
                <w:rFonts w:ascii="Arial" w:hAnsi="Arial" w:cs="Arial"/>
                <w:b/>
                <w:sz w:val="20"/>
                <w:szCs w:val="20"/>
              </w:rPr>
            </w:pPr>
            <w:r>
              <w:rPr>
                <w:rFonts w:ascii="Arial" w:hAnsi="Arial" w:cs="Arial"/>
                <w:b/>
                <w:sz w:val="20"/>
                <w:szCs w:val="20"/>
              </w:rPr>
              <w:t>185 students per 1FTE (incl student workers)</w:t>
            </w:r>
          </w:p>
        </w:tc>
        <w:tc>
          <w:tcPr>
            <w:tcW w:w="2754" w:type="dxa"/>
          </w:tcPr>
          <w:p w14:paraId="5F49B3B3" w14:textId="77777777" w:rsidR="00690C04" w:rsidRPr="00DE3856" w:rsidRDefault="00690C04" w:rsidP="007E32C1">
            <w:pPr>
              <w:rPr>
                <w:rFonts w:ascii="Arial" w:hAnsi="Arial" w:cs="Arial"/>
                <w:b/>
                <w:sz w:val="20"/>
                <w:szCs w:val="20"/>
              </w:rPr>
            </w:pPr>
            <w:r>
              <w:rPr>
                <w:rFonts w:ascii="Arial" w:hAnsi="Arial" w:cs="Arial"/>
                <w:b/>
                <w:sz w:val="20"/>
                <w:szCs w:val="20"/>
              </w:rPr>
              <w:t>123 students per 1FTE (incl student workers)</w:t>
            </w:r>
          </w:p>
        </w:tc>
        <w:tc>
          <w:tcPr>
            <w:tcW w:w="2754" w:type="dxa"/>
          </w:tcPr>
          <w:p w14:paraId="5F49B3B4" w14:textId="77777777" w:rsidR="00690C04" w:rsidRPr="00DE3856" w:rsidRDefault="00690C04" w:rsidP="007E32C1">
            <w:pPr>
              <w:rPr>
                <w:rFonts w:ascii="Arial" w:hAnsi="Arial" w:cs="Arial"/>
                <w:b/>
                <w:sz w:val="20"/>
                <w:szCs w:val="20"/>
              </w:rPr>
            </w:pPr>
            <w:r>
              <w:rPr>
                <w:rFonts w:ascii="Arial" w:hAnsi="Arial" w:cs="Arial"/>
                <w:b/>
                <w:sz w:val="20"/>
                <w:szCs w:val="20"/>
              </w:rPr>
              <w:t>197 students per 1FTE (incl student workers)</w:t>
            </w:r>
          </w:p>
        </w:tc>
      </w:tr>
      <w:tr w:rsidR="00690C04" w:rsidRPr="00DE3856" w14:paraId="5F49B3BA" w14:textId="77777777" w:rsidTr="007E32C1">
        <w:tc>
          <w:tcPr>
            <w:tcW w:w="2868" w:type="dxa"/>
          </w:tcPr>
          <w:p w14:paraId="5F49B3B6" w14:textId="77777777" w:rsidR="00690C04" w:rsidRPr="00DE3856" w:rsidRDefault="00690C04" w:rsidP="007E32C1">
            <w:pPr>
              <w:rPr>
                <w:rFonts w:ascii="Arial" w:hAnsi="Arial" w:cs="Arial"/>
                <w:b/>
                <w:sz w:val="20"/>
                <w:szCs w:val="20"/>
              </w:rPr>
            </w:pPr>
            <w:r>
              <w:rPr>
                <w:rFonts w:ascii="Arial" w:hAnsi="Arial" w:cs="Arial"/>
                <w:b/>
                <w:sz w:val="20"/>
                <w:szCs w:val="20"/>
              </w:rPr>
              <w:t>Prog. Persistence Rate</w:t>
            </w:r>
          </w:p>
        </w:tc>
        <w:tc>
          <w:tcPr>
            <w:tcW w:w="2640" w:type="dxa"/>
          </w:tcPr>
          <w:p w14:paraId="5F49B3B7"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c>
          <w:tcPr>
            <w:tcW w:w="2754" w:type="dxa"/>
          </w:tcPr>
          <w:p w14:paraId="5F49B3B8"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c>
          <w:tcPr>
            <w:tcW w:w="2754" w:type="dxa"/>
          </w:tcPr>
          <w:p w14:paraId="5F49B3B9"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r>
      <w:tr w:rsidR="00690C04" w:rsidRPr="00DE3856" w14:paraId="5F49B3BF" w14:textId="77777777" w:rsidTr="007E32C1">
        <w:tc>
          <w:tcPr>
            <w:tcW w:w="2868" w:type="dxa"/>
          </w:tcPr>
          <w:p w14:paraId="5F49B3BB" w14:textId="77777777" w:rsidR="00690C04" w:rsidRPr="00DE3856" w:rsidRDefault="00690C04" w:rsidP="007E32C1">
            <w:pPr>
              <w:rPr>
                <w:rFonts w:ascii="Arial" w:hAnsi="Arial" w:cs="Arial"/>
                <w:b/>
                <w:sz w:val="20"/>
                <w:szCs w:val="20"/>
              </w:rPr>
            </w:pPr>
            <w:r>
              <w:rPr>
                <w:rFonts w:ascii="Arial" w:hAnsi="Arial" w:cs="Arial"/>
                <w:b/>
                <w:sz w:val="20"/>
                <w:szCs w:val="20"/>
              </w:rPr>
              <w:t>Prog. Retention Rates</w:t>
            </w:r>
          </w:p>
        </w:tc>
        <w:tc>
          <w:tcPr>
            <w:tcW w:w="2640" w:type="dxa"/>
          </w:tcPr>
          <w:p w14:paraId="5F49B3BC"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c>
          <w:tcPr>
            <w:tcW w:w="2754" w:type="dxa"/>
          </w:tcPr>
          <w:p w14:paraId="5F49B3BD"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c>
          <w:tcPr>
            <w:tcW w:w="2754" w:type="dxa"/>
          </w:tcPr>
          <w:p w14:paraId="5F49B3BE"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r>
      <w:tr w:rsidR="00690C04" w:rsidRPr="00DE3856" w14:paraId="5F49B3C4" w14:textId="77777777" w:rsidTr="007E32C1">
        <w:tc>
          <w:tcPr>
            <w:tcW w:w="2868" w:type="dxa"/>
          </w:tcPr>
          <w:p w14:paraId="5F49B3C0" w14:textId="77777777" w:rsidR="00690C04" w:rsidRDefault="00690C04" w:rsidP="007E32C1">
            <w:pPr>
              <w:rPr>
                <w:rFonts w:ascii="Arial" w:hAnsi="Arial" w:cs="Arial"/>
                <w:b/>
                <w:sz w:val="20"/>
                <w:szCs w:val="20"/>
              </w:rPr>
            </w:pPr>
            <w:r>
              <w:rPr>
                <w:rFonts w:ascii="Arial" w:hAnsi="Arial" w:cs="Arial"/>
                <w:b/>
                <w:sz w:val="20"/>
                <w:szCs w:val="20"/>
              </w:rPr>
              <w:t>Prog. Completion Rates</w:t>
            </w:r>
          </w:p>
        </w:tc>
        <w:tc>
          <w:tcPr>
            <w:tcW w:w="2640" w:type="dxa"/>
          </w:tcPr>
          <w:p w14:paraId="5F49B3C1"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c>
          <w:tcPr>
            <w:tcW w:w="2754" w:type="dxa"/>
          </w:tcPr>
          <w:p w14:paraId="5F49B3C2"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c>
          <w:tcPr>
            <w:tcW w:w="2754" w:type="dxa"/>
          </w:tcPr>
          <w:p w14:paraId="5F49B3C3" w14:textId="77777777" w:rsidR="00690C04" w:rsidRPr="00DE3856" w:rsidRDefault="00690C04" w:rsidP="007E32C1">
            <w:pPr>
              <w:rPr>
                <w:rFonts w:ascii="Arial" w:hAnsi="Arial" w:cs="Arial"/>
                <w:b/>
                <w:sz w:val="20"/>
                <w:szCs w:val="20"/>
              </w:rPr>
            </w:pPr>
            <w:r>
              <w:rPr>
                <w:rFonts w:ascii="Arial" w:hAnsi="Arial" w:cs="Arial"/>
                <w:b/>
                <w:sz w:val="20"/>
                <w:szCs w:val="20"/>
              </w:rPr>
              <w:t>Unavailable</w:t>
            </w:r>
          </w:p>
        </w:tc>
      </w:tr>
      <w:tr w:rsidR="00690C04" w:rsidRPr="00DE3856" w14:paraId="5F49B3C9" w14:textId="77777777" w:rsidTr="007E32C1">
        <w:tc>
          <w:tcPr>
            <w:tcW w:w="2868" w:type="dxa"/>
          </w:tcPr>
          <w:p w14:paraId="5F49B3C5" w14:textId="77777777" w:rsidR="00690C04" w:rsidRPr="00DE3856" w:rsidRDefault="00690C04" w:rsidP="007E32C1">
            <w:pPr>
              <w:rPr>
                <w:rFonts w:ascii="Arial" w:hAnsi="Arial" w:cs="Arial"/>
                <w:b/>
                <w:sz w:val="20"/>
                <w:szCs w:val="20"/>
              </w:rPr>
            </w:pPr>
            <w:r>
              <w:rPr>
                <w:rFonts w:ascii="Arial" w:hAnsi="Arial" w:cs="Arial"/>
                <w:b/>
                <w:sz w:val="20"/>
                <w:szCs w:val="20"/>
              </w:rPr>
              <w:t>CCSSE Data</w:t>
            </w:r>
          </w:p>
        </w:tc>
        <w:tc>
          <w:tcPr>
            <w:tcW w:w="2640" w:type="dxa"/>
          </w:tcPr>
          <w:p w14:paraId="5F49B3C6" w14:textId="77777777" w:rsidR="00690C04" w:rsidRPr="00DE3856" w:rsidRDefault="00690C04" w:rsidP="007E32C1">
            <w:pPr>
              <w:rPr>
                <w:rFonts w:ascii="Arial" w:hAnsi="Arial" w:cs="Arial"/>
                <w:b/>
                <w:sz w:val="20"/>
                <w:szCs w:val="20"/>
              </w:rPr>
            </w:pPr>
            <w:r>
              <w:rPr>
                <w:rFonts w:ascii="Arial" w:hAnsi="Arial" w:cs="Arial"/>
                <w:b/>
                <w:sz w:val="20"/>
                <w:szCs w:val="20"/>
              </w:rPr>
              <w:t>N/A</w:t>
            </w:r>
          </w:p>
        </w:tc>
        <w:tc>
          <w:tcPr>
            <w:tcW w:w="2754" w:type="dxa"/>
          </w:tcPr>
          <w:p w14:paraId="5F49B3C7" w14:textId="77777777" w:rsidR="00690C04" w:rsidRPr="00DE3856" w:rsidRDefault="00690C04" w:rsidP="007E32C1">
            <w:pPr>
              <w:rPr>
                <w:rFonts w:ascii="Arial" w:hAnsi="Arial" w:cs="Arial"/>
                <w:b/>
                <w:sz w:val="20"/>
                <w:szCs w:val="20"/>
              </w:rPr>
            </w:pPr>
            <w:r>
              <w:rPr>
                <w:rFonts w:ascii="Arial" w:hAnsi="Arial" w:cs="Arial"/>
                <w:b/>
                <w:sz w:val="20"/>
                <w:szCs w:val="20"/>
              </w:rPr>
              <w:t>N/A</w:t>
            </w:r>
          </w:p>
        </w:tc>
        <w:tc>
          <w:tcPr>
            <w:tcW w:w="2754" w:type="dxa"/>
          </w:tcPr>
          <w:p w14:paraId="5F49B3C8" w14:textId="77777777" w:rsidR="00690C04" w:rsidRPr="00DE3856" w:rsidRDefault="00690C04" w:rsidP="007E32C1">
            <w:pPr>
              <w:rPr>
                <w:rFonts w:ascii="Arial" w:hAnsi="Arial" w:cs="Arial"/>
                <w:b/>
                <w:sz w:val="20"/>
                <w:szCs w:val="20"/>
              </w:rPr>
            </w:pPr>
            <w:r>
              <w:rPr>
                <w:rFonts w:ascii="Arial" w:hAnsi="Arial" w:cs="Arial"/>
                <w:b/>
                <w:sz w:val="20"/>
                <w:szCs w:val="20"/>
              </w:rPr>
              <w:t>N/A</w:t>
            </w:r>
          </w:p>
        </w:tc>
      </w:tr>
    </w:tbl>
    <w:p w14:paraId="5F49B3CA" w14:textId="77777777" w:rsidR="00B70DB3" w:rsidRDefault="00B70DB3" w:rsidP="00B70DB3">
      <w:pPr>
        <w:rPr>
          <w:rFonts w:ascii="Arial" w:hAnsi="Arial" w:cs="Arial"/>
          <w:b/>
          <w:sz w:val="20"/>
          <w:szCs w:val="20"/>
        </w:rPr>
      </w:pPr>
    </w:p>
    <w:p w14:paraId="5F49B3CB" w14:textId="77777777" w:rsidR="00B70DB3" w:rsidRDefault="00B70DB3" w:rsidP="00B70DB3">
      <w:pPr>
        <w:numPr>
          <w:ilvl w:val="0"/>
          <w:numId w:val="1"/>
        </w:numPr>
        <w:tabs>
          <w:tab w:val="clear" w:pos="1080"/>
          <w:tab w:val="num" w:pos="360"/>
        </w:tabs>
        <w:ind w:hanging="1080"/>
        <w:rPr>
          <w:rFonts w:ascii="Arial" w:hAnsi="Arial" w:cs="Arial"/>
          <w:b/>
          <w:sz w:val="20"/>
          <w:szCs w:val="20"/>
        </w:rPr>
      </w:pPr>
      <w:r>
        <w:rPr>
          <w:rFonts w:ascii="Arial" w:hAnsi="Arial" w:cs="Arial"/>
          <w:b/>
          <w:sz w:val="20"/>
          <w:szCs w:val="20"/>
        </w:rPr>
        <w:t>Reflect upon and analyze the above 3-year trend data.  Briefly discuss overall observations and any areas of concern or noteworthy trends.</w:t>
      </w:r>
    </w:p>
    <w:p w14:paraId="5F49B3CC" w14:textId="77777777" w:rsidR="008B677E" w:rsidRDefault="008B677E" w:rsidP="00522B7B">
      <w:pPr>
        <w:pBdr>
          <w:bottom w:val="single" w:sz="12" w:space="1" w:color="auto"/>
        </w:pBdr>
        <w:ind w:left="360"/>
        <w:rPr>
          <w:rFonts w:ascii="Arial" w:hAnsi="Arial" w:cs="Arial"/>
          <w:b/>
          <w:sz w:val="20"/>
          <w:szCs w:val="20"/>
        </w:rPr>
      </w:pPr>
      <w:r>
        <w:rPr>
          <w:rFonts w:ascii="Arial" w:hAnsi="Arial" w:cs="Arial"/>
          <w:b/>
          <w:sz w:val="20"/>
          <w:szCs w:val="20"/>
        </w:rPr>
        <w:t xml:space="preserve"> </w:t>
      </w:r>
    </w:p>
    <w:p w14:paraId="5F49B3CD" w14:textId="77777777" w:rsidR="00722BC8" w:rsidRDefault="00690C04" w:rsidP="00722BC8">
      <w:pPr>
        <w:pBdr>
          <w:bottom w:val="single" w:sz="12" w:space="1" w:color="auto"/>
        </w:pBdr>
        <w:ind w:left="360"/>
        <w:rPr>
          <w:rFonts w:ascii="Arial" w:hAnsi="Arial" w:cs="Arial"/>
          <w:b/>
          <w:sz w:val="20"/>
          <w:szCs w:val="20"/>
        </w:rPr>
      </w:pPr>
      <w:r>
        <w:rPr>
          <w:rFonts w:ascii="Arial" w:hAnsi="Arial" w:cs="Arial"/>
          <w:b/>
          <w:sz w:val="20"/>
          <w:szCs w:val="20"/>
        </w:rPr>
        <w:t xml:space="preserve"> E</w:t>
      </w:r>
      <w:r w:rsidR="00722BC8">
        <w:rPr>
          <w:rFonts w:ascii="Arial" w:hAnsi="Arial" w:cs="Arial"/>
          <w:b/>
          <w:sz w:val="20"/>
          <w:szCs w:val="20"/>
        </w:rPr>
        <w:t xml:space="preserve">OPS students receive an EOPS orientation.  CARE participants must also attend a CARE orientation. According to Title 5 regulations EOPS students are required to have 3 contacts with a counselor each semester and have an Ed Plan for 6 semesters on file. Educational plans are revised during counselor visits as needed; revisions during the semester are not counted as a new Ed Plan. </w:t>
      </w:r>
    </w:p>
    <w:p w14:paraId="5F49B3CE" w14:textId="77777777" w:rsidR="00690C04" w:rsidRDefault="00690C04" w:rsidP="00722BC8">
      <w:pPr>
        <w:pBdr>
          <w:bottom w:val="single" w:sz="12" w:space="1" w:color="auto"/>
        </w:pBdr>
        <w:ind w:left="360"/>
        <w:rPr>
          <w:rFonts w:ascii="Arial" w:hAnsi="Arial" w:cs="Arial"/>
          <w:b/>
          <w:sz w:val="20"/>
          <w:szCs w:val="20"/>
        </w:rPr>
      </w:pPr>
    </w:p>
    <w:p w14:paraId="5F49B3CF" w14:textId="77777777" w:rsidR="00690C04" w:rsidRDefault="009D1AE1" w:rsidP="00347C42">
      <w:pPr>
        <w:pBdr>
          <w:bottom w:val="single" w:sz="12" w:space="1" w:color="auto"/>
        </w:pBdr>
        <w:ind w:left="360"/>
        <w:rPr>
          <w:rFonts w:ascii="Arial" w:hAnsi="Arial" w:cs="Arial"/>
          <w:b/>
          <w:sz w:val="20"/>
          <w:szCs w:val="20"/>
        </w:rPr>
      </w:pPr>
      <w:r>
        <w:rPr>
          <w:rFonts w:ascii="Arial" w:hAnsi="Arial" w:cs="Arial"/>
          <w:b/>
          <w:sz w:val="20"/>
          <w:szCs w:val="20"/>
        </w:rPr>
        <w:t xml:space="preserve">Observations:  </w:t>
      </w:r>
      <w:r w:rsidR="00690C04">
        <w:rPr>
          <w:rFonts w:ascii="Arial" w:hAnsi="Arial" w:cs="Arial"/>
          <w:b/>
          <w:sz w:val="20"/>
          <w:szCs w:val="20"/>
        </w:rPr>
        <w:t xml:space="preserve">The 3 year trend reflects a reduction </w:t>
      </w:r>
      <w:r w:rsidR="00347C42">
        <w:rPr>
          <w:rFonts w:ascii="Arial" w:hAnsi="Arial" w:cs="Arial"/>
          <w:b/>
          <w:sz w:val="20"/>
          <w:szCs w:val="20"/>
        </w:rPr>
        <w:t>of over 25% in student contacts and also a 23% reduction in Educational Plans.  This was a result of continued uncertainty of the department’s budget (i.e., categorical funds) at the beginning of each fiscal year (i.e., late state budget approval) as well as budget reductions.  The loss of funding for part-time counselors has also impacted serving student’s needs as well as ensuring program compliance.</w:t>
      </w:r>
      <w:r w:rsidR="006455F0">
        <w:rPr>
          <w:rFonts w:ascii="Arial" w:hAnsi="Arial" w:cs="Arial"/>
          <w:b/>
          <w:sz w:val="20"/>
          <w:szCs w:val="20"/>
        </w:rPr>
        <w:t xml:space="preserve"> In 2007-2008, the department had 6</w:t>
      </w:r>
      <w:r>
        <w:rPr>
          <w:rFonts w:ascii="Arial" w:hAnsi="Arial" w:cs="Arial"/>
          <w:b/>
          <w:sz w:val="20"/>
          <w:szCs w:val="20"/>
        </w:rPr>
        <w:t xml:space="preserve"> FT Staff and the</w:t>
      </w:r>
      <w:r w:rsidR="006455F0">
        <w:rPr>
          <w:rFonts w:ascii="Arial" w:hAnsi="Arial" w:cs="Arial"/>
          <w:b/>
          <w:sz w:val="20"/>
          <w:szCs w:val="20"/>
        </w:rPr>
        <w:t xml:space="preserve"> past year has been reduced by 1</w:t>
      </w:r>
      <w:r>
        <w:rPr>
          <w:rFonts w:ascii="Arial" w:hAnsi="Arial" w:cs="Arial"/>
          <w:b/>
          <w:sz w:val="20"/>
          <w:szCs w:val="20"/>
        </w:rPr>
        <w:t xml:space="preserve">.5 FT.  </w:t>
      </w:r>
    </w:p>
    <w:p w14:paraId="5F49B3D0" w14:textId="77777777" w:rsidR="00722BC8" w:rsidRDefault="00722BC8" w:rsidP="00722BC8">
      <w:pPr>
        <w:pBdr>
          <w:bottom w:val="single" w:sz="12" w:space="1" w:color="auto"/>
        </w:pBdr>
        <w:ind w:left="360"/>
        <w:rPr>
          <w:rFonts w:ascii="Arial" w:hAnsi="Arial" w:cs="Arial"/>
          <w:b/>
          <w:sz w:val="20"/>
          <w:szCs w:val="20"/>
        </w:rPr>
      </w:pPr>
    </w:p>
    <w:p w14:paraId="5F49B3D1" w14:textId="77777777" w:rsidR="00722BC8" w:rsidRDefault="009D1AE1" w:rsidP="00722BC8">
      <w:pPr>
        <w:pBdr>
          <w:bottom w:val="single" w:sz="12" w:space="1" w:color="auto"/>
        </w:pBdr>
        <w:ind w:left="360"/>
        <w:rPr>
          <w:rFonts w:ascii="Arial" w:hAnsi="Arial" w:cs="Arial"/>
          <w:b/>
          <w:sz w:val="20"/>
          <w:szCs w:val="20"/>
        </w:rPr>
      </w:pPr>
      <w:r w:rsidRPr="00774244">
        <w:rPr>
          <w:rFonts w:ascii="Arial" w:hAnsi="Arial" w:cs="Arial"/>
          <w:b/>
          <w:sz w:val="20"/>
          <w:szCs w:val="20"/>
        </w:rPr>
        <w:lastRenderedPageBreak/>
        <w:t xml:space="preserve">EOPS Cap was exceeded for 2007-2008 by </w:t>
      </w:r>
      <w:r w:rsidR="00774244" w:rsidRPr="00774244">
        <w:rPr>
          <w:rFonts w:ascii="Arial" w:hAnsi="Arial" w:cs="Arial"/>
          <w:b/>
          <w:sz w:val="20"/>
          <w:szCs w:val="20"/>
        </w:rPr>
        <w:t>101</w:t>
      </w:r>
      <w:r w:rsidRPr="00774244">
        <w:rPr>
          <w:rFonts w:ascii="Arial" w:hAnsi="Arial" w:cs="Arial"/>
          <w:b/>
          <w:sz w:val="20"/>
          <w:szCs w:val="20"/>
        </w:rPr>
        <w:t xml:space="preserve"> students (Cap: </w:t>
      </w:r>
      <w:r w:rsidR="00774244" w:rsidRPr="00774244">
        <w:rPr>
          <w:rFonts w:ascii="Arial" w:hAnsi="Arial" w:cs="Arial"/>
          <w:b/>
          <w:sz w:val="20"/>
          <w:szCs w:val="20"/>
        </w:rPr>
        <w:t>1,192</w:t>
      </w:r>
      <w:r w:rsidRPr="00774244">
        <w:rPr>
          <w:rFonts w:ascii="Arial" w:hAnsi="Arial" w:cs="Arial"/>
          <w:b/>
          <w:sz w:val="20"/>
          <w:szCs w:val="20"/>
        </w:rPr>
        <w:t xml:space="preserve">); in 2008-2009 </w:t>
      </w:r>
      <w:r w:rsidR="00722BC8" w:rsidRPr="00774244">
        <w:rPr>
          <w:rFonts w:ascii="Arial" w:hAnsi="Arial" w:cs="Arial"/>
          <w:b/>
          <w:sz w:val="20"/>
          <w:szCs w:val="20"/>
        </w:rPr>
        <w:t>cap was exceeded</w:t>
      </w:r>
      <w:r w:rsidR="00774244" w:rsidRPr="00774244">
        <w:rPr>
          <w:rFonts w:ascii="Arial" w:hAnsi="Arial" w:cs="Arial"/>
          <w:b/>
          <w:sz w:val="20"/>
          <w:szCs w:val="20"/>
        </w:rPr>
        <w:t xml:space="preserve"> by 38 students (cap: 1,191</w:t>
      </w:r>
      <w:r w:rsidRPr="00774244">
        <w:rPr>
          <w:rFonts w:ascii="Arial" w:hAnsi="Arial" w:cs="Arial"/>
          <w:b/>
          <w:sz w:val="20"/>
          <w:szCs w:val="20"/>
        </w:rPr>
        <w:t xml:space="preserve"> ); and in 2009-2010 cap was</w:t>
      </w:r>
      <w:r w:rsidR="00774244" w:rsidRPr="00774244">
        <w:rPr>
          <w:rFonts w:ascii="Arial" w:hAnsi="Arial" w:cs="Arial"/>
          <w:b/>
          <w:sz w:val="20"/>
          <w:szCs w:val="20"/>
        </w:rPr>
        <w:t xml:space="preserve"> exceeded by 267 students (Cap: 719</w:t>
      </w:r>
      <w:r w:rsidR="00722BC8" w:rsidRPr="00774244">
        <w:rPr>
          <w:rFonts w:ascii="Arial" w:hAnsi="Arial" w:cs="Arial"/>
          <w:b/>
          <w:sz w:val="20"/>
          <w:szCs w:val="20"/>
        </w:rPr>
        <w:t>).</w:t>
      </w:r>
      <w:r w:rsidR="00722BC8">
        <w:rPr>
          <w:rFonts w:ascii="Arial" w:hAnsi="Arial" w:cs="Arial"/>
          <w:b/>
          <w:sz w:val="20"/>
          <w:szCs w:val="20"/>
        </w:rPr>
        <w:t xml:space="preserve"> </w:t>
      </w:r>
      <w:r>
        <w:rPr>
          <w:rFonts w:ascii="Arial" w:hAnsi="Arial" w:cs="Arial"/>
          <w:b/>
          <w:sz w:val="20"/>
          <w:szCs w:val="20"/>
        </w:rPr>
        <w:t xml:space="preserve"> The further reduction in FT staff in 2009/2010 resulted in o</w:t>
      </w:r>
      <w:r w:rsidR="00722BC8">
        <w:rPr>
          <w:rFonts w:ascii="Arial" w:hAnsi="Arial" w:cs="Arial"/>
          <w:b/>
          <w:sz w:val="20"/>
          <w:szCs w:val="20"/>
        </w:rPr>
        <w:t>utreach staff an</w:t>
      </w:r>
      <w:r>
        <w:rPr>
          <w:rFonts w:ascii="Arial" w:hAnsi="Arial" w:cs="Arial"/>
          <w:b/>
          <w:sz w:val="20"/>
          <w:szCs w:val="20"/>
        </w:rPr>
        <w:t>d student workers being assigned to assist the day to day office operation as well as continuing to</w:t>
      </w:r>
      <w:r w:rsidR="00722BC8">
        <w:rPr>
          <w:rFonts w:ascii="Arial" w:hAnsi="Arial" w:cs="Arial"/>
          <w:b/>
          <w:sz w:val="20"/>
          <w:szCs w:val="20"/>
        </w:rPr>
        <w:t xml:space="preserve"> assist</w:t>
      </w:r>
      <w:r w:rsidR="0009397C">
        <w:rPr>
          <w:rFonts w:ascii="Arial" w:hAnsi="Arial" w:cs="Arial"/>
          <w:b/>
          <w:sz w:val="20"/>
          <w:szCs w:val="20"/>
        </w:rPr>
        <w:t xml:space="preserve"> potential EOPS stud</w:t>
      </w:r>
      <w:r w:rsidR="00722BC8">
        <w:rPr>
          <w:rFonts w:ascii="Arial" w:hAnsi="Arial" w:cs="Arial"/>
          <w:b/>
          <w:sz w:val="20"/>
          <w:szCs w:val="20"/>
        </w:rPr>
        <w:t xml:space="preserve">ents with the financial aid process. Staff &amp; students provide </w:t>
      </w:r>
      <w:r>
        <w:rPr>
          <w:rFonts w:ascii="Arial" w:hAnsi="Arial" w:cs="Arial"/>
          <w:b/>
          <w:sz w:val="20"/>
          <w:szCs w:val="20"/>
        </w:rPr>
        <w:t xml:space="preserve">when requested by high schools and the college’s Financial Aid department to conduct </w:t>
      </w:r>
      <w:r w:rsidR="00722BC8">
        <w:rPr>
          <w:rFonts w:ascii="Arial" w:hAnsi="Arial" w:cs="Arial"/>
          <w:b/>
          <w:sz w:val="20"/>
          <w:szCs w:val="20"/>
        </w:rPr>
        <w:t>financial aid workshops, information and assistance at local high schools in our district and ou</w:t>
      </w:r>
      <w:r>
        <w:rPr>
          <w:rFonts w:ascii="Arial" w:hAnsi="Arial" w:cs="Arial"/>
          <w:b/>
          <w:sz w:val="20"/>
          <w:szCs w:val="20"/>
        </w:rPr>
        <w:t>treach events in the community.  The focus on assisting students with financial aid was to ensure that students obtained other financial resources due to the reduction in EOPS monetary services (i.e., elimination of bus passes, grants, meal tickets and the reduction in book vouchers).</w:t>
      </w:r>
    </w:p>
    <w:p w14:paraId="5F49B3D2" w14:textId="77777777" w:rsidR="00722BC8" w:rsidRDefault="00722BC8" w:rsidP="00722BC8">
      <w:pPr>
        <w:pBdr>
          <w:bottom w:val="single" w:sz="12" w:space="1" w:color="auto"/>
        </w:pBdr>
        <w:ind w:left="360"/>
        <w:rPr>
          <w:rFonts w:ascii="Arial" w:hAnsi="Arial" w:cs="Arial"/>
          <w:b/>
          <w:sz w:val="20"/>
          <w:szCs w:val="20"/>
        </w:rPr>
      </w:pPr>
    </w:p>
    <w:p w14:paraId="5F49B3D3" w14:textId="77777777" w:rsidR="00722BC8" w:rsidRDefault="00722BC8" w:rsidP="00722BC8">
      <w:pPr>
        <w:pBdr>
          <w:bottom w:val="single" w:sz="12" w:space="1" w:color="auto"/>
        </w:pBdr>
        <w:ind w:left="360"/>
        <w:rPr>
          <w:rFonts w:ascii="Arial" w:hAnsi="Arial" w:cs="Arial"/>
          <w:b/>
          <w:sz w:val="20"/>
          <w:szCs w:val="20"/>
        </w:rPr>
      </w:pPr>
      <w:r>
        <w:rPr>
          <w:rFonts w:ascii="Arial" w:hAnsi="Arial" w:cs="Arial"/>
          <w:b/>
          <w:sz w:val="20"/>
          <w:szCs w:val="20"/>
        </w:rPr>
        <w:t>FTEF Headcount Ratio may</w:t>
      </w:r>
      <w:r w:rsidR="000C3CF0">
        <w:rPr>
          <w:rFonts w:ascii="Arial" w:hAnsi="Arial" w:cs="Arial"/>
          <w:b/>
          <w:sz w:val="20"/>
          <w:szCs w:val="20"/>
        </w:rPr>
        <w:t xml:space="preserve"> still</w:t>
      </w:r>
      <w:r>
        <w:rPr>
          <w:rFonts w:ascii="Arial" w:hAnsi="Arial" w:cs="Arial"/>
          <w:b/>
          <w:sz w:val="20"/>
          <w:szCs w:val="20"/>
        </w:rPr>
        <w:t xml:space="preserve"> inaccurately imply or reflect the number of students a counselor may be assigned during an academic year: the unduplicated</w:t>
      </w:r>
      <w:r w:rsidR="0009397C">
        <w:rPr>
          <w:rFonts w:ascii="Arial" w:hAnsi="Arial" w:cs="Arial"/>
          <w:b/>
          <w:sz w:val="20"/>
          <w:szCs w:val="20"/>
        </w:rPr>
        <w:t xml:space="preserve"> MIS</w:t>
      </w:r>
      <w:r>
        <w:rPr>
          <w:rFonts w:ascii="Arial" w:hAnsi="Arial" w:cs="Arial"/>
          <w:b/>
          <w:sz w:val="20"/>
          <w:szCs w:val="20"/>
        </w:rPr>
        <w:t xml:space="preserve"> student count is derived from the initial contact of student with an EOPS counselor</w:t>
      </w:r>
      <w:r w:rsidR="0009397C">
        <w:rPr>
          <w:rFonts w:ascii="Arial" w:hAnsi="Arial" w:cs="Arial"/>
          <w:b/>
          <w:sz w:val="20"/>
          <w:szCs w:val="20"/>
        </w:rPr>
        <w:t xml:space="preserve"> following the new student orientation</w:t>
      </w:r>
      <w:r>
        <w:rPr>
          <w:rFonts w:ascii="Arial" w:hAnsi="Arial" w:cs="Arial"/>
          <w:b/>
          <w:sz w:val="20"/>
          <w:szCs w:val="20"/>
        </w:rPr>
        <w:t>. If the student does not return after that first contact, the stud</w:t>
      </w:r>
      <w:r w:rsidR="00D8718E">
        <w:rPr>
          <w:rFonts w:ascii="Arial" w:hAnsi="Arial" w:cs="Arial"/>
          <w:b/>
          <w:sz w:val="20"/>
          <w:szCs w:val="20"/>
        </w:rPr>
        <w:t>ent is counted</w:t>
      </w:r>
      <w:r>
        <w:rPr>
          <w:rFonts w:ascii="Arial" w:hAnsi="Arial" w:cs="Arial"/>
          <w:b/>
          <w:sz w:val="20"/>
          <w:szCs w:val="20"/>
        </w:rPr>
        <w:t xml:space="preserve"> throughout the year in the unduplicated MIS count.  </w:t>
      </w:r>
      <w:r w:rsidR="00D8718E">
        <w:rPr>
          <w:rFonts w:ascii="Arial" w:hAnsi="Arial" w:cs="Arial"/>
          <w:b/>
          <w:sz w:val="20"/>
          <w:szCs w:val="20"/>
        </w:rPr>
        <w:t>Also continuing EOPS students who do not complete the mandatory 3 Counseling contacts will be counted throughout the year in the unduplicated MIS count if they meet once with an EOPS Counselor.</w:t>
      </w:r>
      <w:r>
        <w:rPr>
          <w:rFonts w:ascii="Arial" w:hAnsi="Arial" w:cs="Arial"/>
          <w:b/>
          <w:sz w:val="20"/>
          <w:szCs w:val="20"/>
        </w:rPr>
        <w:t xml:space="preserve"> On-line contacts and phone contacts are not consistently documented therefore they are not reflected in the above s</w:t>
      </w:r>
      <w:r w:rsidR="00D8718E">
        <w:rPr>
          <w:rFonts w:ascii="Arial" w:hAnsi="Arial" w:cs="Arial"/>
          <w:b/>
          <w:sz w:val="20"/>
          <w:szCs w:val="20"/>
        </w:rPr>
        <w:t>tudent-counselor contact number.</w:t>
      </w:r>
    </w:p>
    <w:p w14:paraId="5F49B3D4" w14:textId="77777777" w:rsidR="00722BC8" w:rsidRDefault="00722BC8" w:rsidP="00722BC8">
      <w:pPr>
        <w:pBdr>
          <w:bottom w:val="single" w:sz="12" w:space="1" w:color="auto"/>
        </w:pBdr>
        <w:ind w:left="360"/>
        <w:rPr>
          <w:rFonts w:ascii="Arial" w:hAnsi="Arial" w:cs="Arial"/>
          <w:b/>
          <w:sz w:val="20"/>
          <w:szCs w:val="20"/>
        </w:rPr>
      </w:pPr>
    </w:p>
    <w:p w14:paraId="5F49B3D5" w14:textId="77777777" w:rsidR="00C15B6A" w:rsidRDefault="000C3CF0" w:rsidP="00722BC8">
      <w:pPr>
        <w:pBdr>
          <w:bottom w:val="single" w:sz="12" w:space="1" w:color="auto"/>
        </w:pBdr>
        <w:ind w:left="360"/>
        <w:rPr>
          <w:rFonts w:ascii="Arial" w:hAnsi="Arial" w:cs="Arial"/>
          <w:b/>
          <w:sz w:val="20"/>
          <w:szCs w:val="20"/>
        </w:rPr>
      </w:pPr>
      <w:r>
        <w:rPr>
          <w:rFonts w:ascii="Arial" w:hAnsi="Arial" w:cs="Arial"/>
          <w:b/>
          <w:sz w:val="20"/>
          <w:szCs w:val="20"/>
        </w:rPr>
        <w:t xml:space="preserve">During the 2009-2010 school year, the District provided funds as well as allocated one-time federal stimulus funds to ensure that counseling and staff services were maintained.  </w:t>
      </w:r>
      <w:r w:rsidR="00C15B6A">
        <w:rPr>
          <w:rFonts w:ascii="Arial" w:hAnsi="Arial" w:cs="Arial"/>
          <w:b/>
          <w:sz w:val="20"/>
          <w:szCs w:val="20"/>
        </w:rPr>
        <w:t>However, when the Director</w:t>
      </w:r>
      <w:r w:rsidR="0094401D">
        <w:rPr>
          <w:rFonts w:ascii="Arial" w:hAnsi="Arial" w:cs="Arial"/>
          <w:b/>
          <w:sz w:val="20"/>
          <w:szCs w:val="20"/>
        </w:rPr>
        <w:t xml:space="preserve"> </w:t>
      </w:r>
      <w:r w:rsidR="00C15B6A">
        <w:rPr>
          <w:rFonts w:ascii="Arial" w:hAnsi="Arial" w:cs="Arial"/>
          <w:b/>
          <w:sz w:val="20"/>
          <w:szCs w:val="20"/>
        </w:rPr>
        <w:t>(i</w:t>
      </w:r>
      <w:r w:rsidR="0094401D">
        <w:rPr>
          <w:rFonts w:ascii="Arial" w:hAnsi="Arial" w:cs="Arial"/>
          <w:b/>
          <w:sz w:val="20"/>
          <w:szCs w:val="20"/>
        </w:rPr>
        <w:t xml:space="preserve">.e., funded by District funds) </w:t>
      </w:r>
      <w:r w:rsidR="00C15B6A">
        <w:rPr>
          <w:rFonts w:ascii="Arial" w:hAnsi="Arial" w:cs="Arial"/>
          <w:b/>
          <w:sz w:val="20"/>
          <w:szCs w:val="20"/>
        </w:rPr>
        <w:t xml:space="preserve">retired the District determined that it would exercise the opportunity to seek a waiver to not fill the position until the state’s budget crisis improves.  </w:t>
      </w:r>
      <w:r w:rsidR="0094401D">
        <w:rPr>
          <w:rFonts w:ascii="Arial" w:hAnsi="Arial" w:cs="Arial"/>
          <w:b/>
          <w:sz w:val="20"/>
          <w:szCs w:val="20"/>
        </w:rPr>
        <w:t>The Director of Financial Aid, Veterans &amp; Scholarships Services is serving as the Interim Director (i.e., 50%).</w:t>
      </w:r>
    </w:p>
    <w:p w14:paraId="5F49B3D6" w14:textId="77777777" w:rsidR="00C15B6A" w:rsidRDefault="00C15B6A" w:rsidP="00722BC8">
      <w:pPr>
        <w:pBdr>
          <w:bottom w:val="single" w:sz="12" w:space="1" w:color="auto"/>
        </w:pBdr>
        <w:ind w:left="360"/>
        <w:rPr>
          <w:rFonts w:ascii="Arial" w:hAnsi="Arial" w:cs="Arial"/>
          <w:b/>
          <w:sz w:val="20"/>
          <w:szCs w:val="20"/>
        </w:rPr>
      </w:pPr>
    </w:p>
    <w:p w14:paraId="5F49B3D7" w14:textId="77777777" w:rsidR="00722BC8" w:rsidRDefault="00C15B6A" w:rsidP="00722BC8">
      <w:pPr>
        <w:pBdr>
          <w:bottom w:val="single" w:sz="12" w:space="1" w:color="auto"/>
        </w:pBdr>
        <w:ind w:left="360"/>
        <w:rPr>
          <w:rFonts w:ascii="Arial" w:hAnsi="Arial" w:cs="Arial"/>
          <w:b/>
          <w:sz w:val="20"/>
          <w:szCs w:val="20"/>
        </w:rPr>
      </w:pPr>
      <w:r>
        <w:rPr>
          <w:rFonts w:ascii="Arial" w:hAnsi="Arial" w:cs="Arial"/>
          <w:b/>
          <w:sz w:val="20"/>
          <w:szCs w:val="20"/>
        </w:rPr>
        <w:t xml:space="preserve"> </w:t>
      </w:r>
      <w:r w:rsidR="000C3CF0">
        <w:rPr>
          <w:rFonts w:ascii="Arial" w:hAnsi="Arial" w:cs="Arial"/>
          <w:b/>
          <w:sz w:val="20"/>
          <w:szCs w:val="20"/>
        </w:rPr>
        <w:t>It is vital to our educational and economically at risk disadvantage students that enroll at the college and those that enter into the EOPS program that the District continue its support and monetary contribution to maintain services.</w:t>
      </w:r>
    </w:p>
    <w:p w14:paraId="5F49B3D8" w14:textId="77777777" w:rsidR="00722BC8" w:rsidRDefault="00722BC8" w:rsidP="00522B7B">
      <w:pPr>
        <w:pBdr>
          <w:bottom w:val="single" w:sz="12" w:space="1" w:color="auto"/>
        </w:pBdr>
        <w:ind w:left="360"/>
        <w:rPr>
          <w:rFonts w:ascii="Arial" w:hAnsi="Arial" w:cs="Arial"/>
          <w:b/>
          <w:sz w:val="20"/>
          <w:szCs w:val="20"/>
        </w:rPr>
      </w:pPr>
    </w:p>
    <w:p w14:paraId="5F49B3D9" w14:textId="77777777" w:rsidR="008617FD" w:rsidRDefault="00B70DB3" w:rsidP="00522B7B">
      <w:pPr>
        <w:pBdr>
          <w:bottom w:val="single" w:sz="12" w:space="1" w:color="auto"/>
        </w:pBdr>
        <w:ind w:left="360"/>
        <w:rPr>
          <w:rFonts w:ascii="Arial" w:hAnsi="Arial" w:cs="Arial"/>
          <w:b/>
          <w:sz w:val="20"/>
          <w:szCs w:val="20"/>
        </w:rPr>
      </w:pPr>
      <w:r>
        <w:rPr>
          <w:rFonts w:ascii="Arial" w:hAnsi="Arial" w:cs="Arial"/>
          <w:b/>
          <w:sz w:val="20"/>
          <w:szCs w:val="20"/>
        </w:rPr>
        <w:t>__________________________________________________________________</w:t>
      </w:r>
      <w:r w:rsidR="00774C84">
        <w:rPr>
          <w:rFonts w:ascii="Arial" w:hAnsi="Arial" w:cs="Arial"/>
          <w:b/>
          <w:sz w:val="20"/>
          <w:szCs w:val="20"/>
        </w:rPr>
        <w:t>___</w:t>
      </w:r>
    </w:p>
    <w:p w14:paraId="5F49B3DA" w14:textId="77777777" w:rsidR="008617FD" w:rsidRDefault="008617FD" w:rsidP="008617FD">
      <w:pPr>
        <w:pBdr>
          <w:bottom w:val="single" w:sz="12" w:space="1" w:color="auto"/>
        </w:pBdr>
        <w:rPr>
          <w:rFonts w:ascii="Arial" w:hAnsi="Arial" w:cs="Arial"/>
          <w:b/>
          <w:sz w:val="20"/>
          <w:szCs w:val="20"/>
        </w:rPr>
      </w:pPr>
    </w:p>
    <w:p w14:paraId="5F49B3DB" w14:textId="77777777" w:rsidR="005C5522" w:rsidRDefault="005C5522" w:rsidP="008617FD">
      <w:pPr>
        <w:pBdr>
          <w:bottom w:val="single" w:sz="12" w:space="1" w:color="auto"/>
        </w:pBdr>
        <w:rPr>
          <w:rFonts w:ascii="Arial" w:hAnsi="Arial" w:cs="Arial"/>
          <w:b/>
          <w:sz w:val="20"/>
          <w:szCs w:val="20"/>
        </w:rPr>
      </w:pPr>
    </w:p>
    <w:p w14:paraId="5F49B3DC" w14:textId="77777777" w:rsidR="002C11AF" w:rsidRDefault="002C11AF" w:rsidP="008617FD">
      <w:pPr>
        <w:pBdr>
          <w:bottom w:val="single" w:sz="12" w:space="1" w:color="auto"/>
        </w:pBdr>
        <w:rPr>
          <w:rFonts w:ascii="Arial" w:hAnsi="Arial" w:cs="Arial"/>
          <w:b/>
          <w:sz w:val="20"/>
          <w:szCs w:val="20"/>
        </w:rPr>
      </w:pPr>
    </w:p>
    <w:p w14:paraId="5F49B3DD" w14:textId="77777777" w:rsidR="005C5522" w:rsidRDefault="005C5522" w:rsidP="008617FD">
      <w:pPr>
        <w:pBdr>
          <w:bottom w:val="single" w:sz="12" w:space="1" w:color="auto"/>
        </w:pBdr>
        <w:rPr>
          <w:rFonts w:ascii="Arial" w:hAnsi="Arial" w:cs="Arial"/>
          <w:b/>
          <w:sz w:val="20"/>
          <w:szCs w:val="20"/>
        </w:rPr>
      </w:pPr>
    </w:p>
    <w:p w14:paraId="5F49B3DE" w14:textId="77777777" w:rsidR="00B70DB3" w:rsidRPr="00B70DB3" w:rsidRDefault="00B70DB3" w:rsidP="008617FD">
      <w:pPr>
        <w:pBdr>
          <w:bottom w:val="single" w:sz="12" w:space="1" w:color="auto"/>
        </w:pBdr>
        <w:rPr>
          <w:rFonts w:ascii="Arial" w:hAnsi="Arial" w:cs="Arial"/>
          <w:b/>
          <w:sz w:val="20"/>
          <w:szCs w:val="20"/>
        </w:rPr>
      </w:pPr>
      <w:r>
        <w:rPr>
          <w:rFonts w:ascii="Arial" w:hAnsi="Arial" w:cs="Arial"/>
          <w:b/>
          <w:sz w:val="20"/>
          <w:szCs w:val="20"/>
        </w:rPr>
        <w:lastRenderedPageBreak/>
        <w:t xml:space="preserve">3.   Reflecting on </w:t>
      </w:r>
      <w:r w:rsidR="00F2556E">
        <w:rPr>
          <w:rFonts w:ascii="Arial" w:hAnsi="Arial" w:cs="Arial"/>
          <w:b/>
          <w:sz w:val="20"/>
          <w:szCs w:val="20"/>
        </w:rPr>
        <w:t xml:space="preserve">the 3-year </w:t>
      </w:r>
      <w:r>
        <w:rPr>
          <w:rFonts w:ascii="Arial" w:hAnsi="Arial" w:cs="Arial"/>
          <w:b/>
          <w:sz w:val="20"/>
          <w:szCs w:val="20"/>
        </w:rPr>
        <w:t>trend</w:t>
      </w:r>
      <w:r w:rsidR="00F2556E">
        <w:rPr>
          <w:rFonts w:ascii="Arial" w:hAnsi="Arial" w:cs="Arial"/>
          <w:b/>
          <w:sz w:val="20"/>
          <w:szCs w:val="20"/>
        </w:rPr>
        <w:t xml:space="preserve"> data</w:t>
      </w:r>
      <w:r>
        <w:rPr>
          <w:rFonts w:ascii="Arial" w:hAnsi="Arial" w:cs="Arial"/>
          <w:b/>
          <w:sz w:val="20"/>
          <w:szCs w:val="20"/>
        </w:rPr>
        <w:t>, describe/discuss</w:t>
      </w:r>
      <w:r w:rsidR="00E93A97">
        <w:rPr>
          <w:rFonts w:ascii="Arial" w:hAnsi="Arial" w:cs="Arial"/>
          <w:b/>
          <w:sz w:val="20"/>
          <w:szCs w:val="20"/>
        </w:rPr>
        <w:t xml:space="preserve"> department</w:t>
      </w:r>
      <w:r w:rsidR="00E93A97" w:rsidRPr="00E93A97">
        <w:rPr>
          <w:rFonts w:ascii="Arial" w:hAnsi="Arial" w:cs="Arial"/>
          <w:b/>
          <w:sz w:val="20"/>
          <w:szCs w:val="20"/>
        </w:rPr>
        <w:t>/</w:t>
      </w:r>
      <w:r w:rsidR="00413CC3" w:rsidRPr="00E93A97">
        <w:rPr>
          <w:rFonts w:ascii="Arial" w:hAnsi="Arial" w:cs="Arial"/>
          <w:b/>
          <w:sz w:val="20"/>
          <w:szCs w:val="20"/>
        </w:rPr>
        <w:t>discipline</w:t>
      </w:r>
      <w:r>
        <w:rPr>
          <w:rFonts w:ascii="Arial" w:hAnsi="Arial" w:cs="Arial"/>
          <w:b/>
          <w:sz w:val="20"/>
          <w:szCs w:val="20"/>
        </w:rPr>
        <w:t xml:space="preserve"> planning related to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B70DB3" w:rsidRPr="00DE3856" w14:paraId="5F49B3E1" w14:textId="77777777" w:rsidTr="00DE3856">
        <w:tc>
          <w:tcPr>
            <w:tcW w:w="7308" w:type="dxa"/>
          </w:tcPr>
          <w:p w14:paraId="5F49B3DF" w14:textId="77777777" w:rsidR="00B70DB3" w:rsidRPr="00DE3856" w:rsidRDefault="000C3CF0" w:rsidP="00B70DB3">
            <w:pPr>
              <w:rPr>
                <w:rFonts w:ascii="Arial" w:hAnsi="Arial" w:cs="Arial"/>
                <w:b/>
                <w:sz w:val="20"/>
                <w:szCs w:val="20"/>
              </w:rPr>
            </w:pPr>
            <w:r>
              <w:rPr>
                <w:rFonts w:ascii="Arial" w:hAnsi="Arial" w:cs="Arial"/>
                <w:b/>
                <w:sz w:val="20"/>
                <w:szCs w:val="20"/>
              </w:rPr>
              <w:t>PLAN – 2010-2012</w:t>
            </w:r>
          </w:p>
        </w:tc>
        <w:tc>
          <w:tcPr>
            <w:tcW w:w="7308" w:type="dxa"/>
          </w:tcPr>
          <w:p w14:paraId="5F49B3E0" w14:textId="77777777" w:rsidR="00B70DB3" w:rsidRPr="00DE3856" w:rsidRDefault="000C3CF0" w:rsidP="00B70DB3">
            <w:pPr>
              <w:rPr>
                <w:rFonts w:ascii="Arial" w:hAnsi="Arial" w:cs="Arial"/>
                <w:b/>
                <w:sz w:val="20"/>
                <w:szCs w:val="20"/>
              </w:rPr>
            </w:pPr>
            <w:r>
              <w:rPr>
                <w:rFonts w:ascii="Arial" w:hAnsi="Arial" w:cs="Arial"/>
                <w:b/>
                <w:sz w:val="20"/>
                <w:szCs w:val="20"/>
              </w:rPr>
              <w:t>Assessment/Outcome – 2010-2012</w:t>
            </w:r>
          </w:p>
        </w:tc>
      </w:tr>
      <w:tr w:rsidR="00B70DB3" w:rsidRPr="00DE3856" w14:paraId="5F49B3F1" w14:textId="77777777" w:rsidTr="00DE3856">
        <w:tc>
          <w:tcPr>
            <w:tcW w:w="7308" w:type="dxa"/>
          </w:tcPr>
          <w:p w14:paraId="5F49B3E2" w14:textId="77777777" w:rsidR="000C3CF0" w:rsidRDefault="00E93A97" w:rsidP="00751D1E">
            <w:pPr>
              <w:rPr>
                <w:rFonts w:ascii="Arial" w:hAnsi="Arial" w:cs="Arial"/>
                <w:b/>
                <w:sz w:val="20"/>
                <w:szCs w:val="20"/>
              </w:rPr>
            </w:pPr>
            <w:r w:rsidRPr="00DE3856">
              <w:rPr>
                <w:rFonts w:ascii="Arial" w:hAnsi="Arial" w:cs="Arial"/>
                <w:b/>
                <w:sz w:val="20"/>
                <w:szCs w:val="20"/>
              </w:rPr>
              <w:t>P</w:t>
            </w:r>
            <w:r w:rsidR="00F2556E" w:rsidRPr="00DE3856">
              <w:rPr>
                <w:rFonts w:ascii="Arial" w:hAnsi="Arial" w:cs="Arial"/>
                <w:b/>
                <w:sz w:val="20"/>
                <w:szCs w:val="20"/>
              </w:rPr>
              <w:t>rogram</w:t>
            </w:r>
            <w:r w:rsidR="00774C84" w:rsidRPr="00DE3856">
              <w:rPr>
                <w:rFonts w:ascii="Arial" w:hAnsi="Arial" w:cs="Arial"/>
                <w:b/>
                <w:sz w:val="20"/>
                <w:szCs w:val="20"/>
              </w:rPr>
              <w:t>s</w:t>
            </w:r>
            <w:r w:rsidRPr="00DE3856">
              <w:rPr>
                <w:rFonts w:ascii="Arial" w:hAnsi="Arial" w:cs="Arial"/>
                <w:b/>
                <w:sz w:val="20"/>
                <w:szCs w:val="20"/>
              </w:rPr>
              <w:t xml:space="preserve"> changes/improvements</w:t>
            </w:r>
            <w:r w:rsidR="00751D1E">
              <w:rPr>
                <w:rFonts w:ascii="Arial" w:hAnsi="Arial" w:cs="Arial"/>
                <w:b/>
                <w:sz w:val="20"/>
                <w:szCs w:val="20"/>
              </w:rPr>
              <w:t xml:space="preserve">: </w:t>
            </w:r>
          </w:p>
          <w:p w14:paraId="5F49B3E3" w14:textId="77777777" w:rsidR="000C3CF0" w:rsidRDefault="000C3CF0" w:rsidP="000C3CF0">
            <w:pPr>
              <w:numPr>
                <w:ilvl w:val="0"/>
                <w:numId w:val="8"/>
              </w:numPr>
              <w:rPr>
                <w:rFonts w:ascii="Arial" w:hAnsi="Arial" w:cs="Arial"/>
                <w:b/>
                <w:sz w:val="20"/>
                <w:szCs w:val="20"/>
              </w:rPr>
            </w:pPr>
            <w:r>
              <w:rPr>
                <w:rFonts w:ascii="Arial" w:hAnsi="Arial" w:cs="Arial"/>
                <w:b/>
                <w:sz w:val="20"/>
                <w:szCs w:val="20"/>
              </w:rPr>
              <w:t>Continue</w:t>
            </w:r>
            <w:r w:rsidR="00751D1E">
              <w:rPr>
                <w:rFonts w:ascii="Arial" w:hAnsi="Arial" w:cs="Arial"/>
                <w:b/>
                <w:sz w:val="20"/>
                <w:szCs w:val="20"/>
              </w:rPr>
              <w:t xml:space="preserve"> collaboration wit</w:t>
            </w:r>
            <w:r>
              <w:rPr>
                <w:rFonts w:ascii="Arial" w:hAnsi="Arial" w:cs="Arial"/>
                <w:b/>
                <w:sz w:val="20"/>
                <w:szCs w:val="20"/>
              </w:rPr>
              <w:t>h the Early Acceptance Program and the Financial Aid Department to ensure that economically and educationally disadvantage students from high school have a seamless transition to the college.  In addition that they obtain all necessary information and assistance with regards to academic counseling, registration, EOPs services and financial assistance.</w:t>
            </w:r>
          </w:p>
          <w:p w14:paraId="5F49B3E4" w14:textId="77777777" w:rsidR="00630C6B" w:rsidRDefault="00630C6B" w:rsidP="00630C6B">
            <w:pPr>
              <w:ind w:left="720"/>
              <w:rPr>
                <w:rFonts w:ascii="Arial" w:hAnsi="Arial" w:cs="Arial"/>
                <w:b/>
                <w:sz w:val="20"/>
                <w:szCs w:val="20"/>
              </w:rPr>
            </w:pPr>
          </w:p>
          <w:p w14:paraId="5F49B3E5" w14:textId="77777777" w:rsidR="000C3CF0" w:rsidRDefault="000C3CF0" w:rsidP="000C3CF0">
            <w:pPr>
              <w:numPr>
                <w:ilvl w:val="0"/>
                <w:numId w:val="8"/>
              </w:numPr>
              <w:rPr>
                <w:rFonts w:ascii="Arial" w:hAnsi="Arial" w:cs="Arial"/>
                <w:b/>
                <w:sz w:val="20"/>
                <w:szCs w:val="20"/>
              </w:rPr>
            </w:pPr>
            <w:r>
              <w:rPr>
                <w:rFonts w:ascii="Arial" w:hAnsi="Arial" w:cs="Arial"/>
                <w:b/>
                <w:sz w:val="20"/>
                <w:szCs w:val="20"/>
              </w:rPr>
              <w:t>Implement an EOPs Disqualification Process that includes a petition stage, probationary period and appeal process.</w:t>
            </w:r>
            <w:r w:rsidR="00C15B6A">
              <w:rPr>
                <w:rFonts w:ascii="Arial" w:hAnsi="Arial" w:cs="Arial"/>
                <w:b/>
                <w:sz w:val="20"/>
                <w:szCs w:val="20"/>
              </w:rPr>
              <w:t xml:space="preserve">  We will also assessing the Release of Services process and the Director’s waiver determined by the counselors.</w:t>
            </w:r>
          </w:p>
          <w:p w14:paraId="5F49B3E6" w14:textId="77777777" w:rsidR="00630C6B" w:rsidRDefault="00630C6B" w:rsidP="00630C6B">
            <w:pPr>
              <w:pStyle w:val="ListParagraph"/>
              <w:rPr>
                <w:rFonts w:ascii="Arial" w:hAnsi="Arial" w:cs="Arial"/>
                <w:b/>
                <w:sz w:val="20"/>
                <w:szCs w:val="20"/>
              </w:rPr>
            </w:pPr>
          </w:p>
          <w:p w14:paraId="5F49B3E7" w14:textId="77777777" w:rsidR="00630C6B" w:rsidRDefault="00630C6B" w:rsidP="00630C6B">
            <w:pPr>
              <w:ind w:left="720"/>
              <w:rPr>
                <w:rFonts w:ascii="Arial" w:hAnsi="Arial" w:cs="Arial"/>
                <w:b/>
                <w:sz w:val="20"/>
                <w:szCs w:val="20"/>
              </w:rPr>
            </w:pPr>
          </w:p>
          <w:p w14:paraId="5F49B3E8" w14:textId="77777777" w:rsidR="00B70DB3" w:rsidRDefault="00C15B6A" w:rsidP="00C15B6A">
            <w:pPr>
              <w:numPr>
                <w:ilvl w:val="0"/>
                <w:numId w:val="8"/>
              </w:numPr>
              <w:rPr>
                <w:rFonts w:ascii="Arial" w:hAnsi="Arial" w:cs="Arial"/>
                <w:b/>
                <w:sz w:val="20"/>
                <w:szCs w:val="20"/>
              </w:rPr>
            </w:pPr>
            <w:r>
              <w:rPr>
                <w:rFonts w:ascii="Arial" w:hAnsi="Arial" w:cs="Arial"/>
                <w:b/>
                <w:sz w:val="20"/>
                <w:szCs w:val="20"/>
              </w:rPr>
              <w:t>Establish orientations at an early stage for n</w:t>
            </w:r>
            <w:r w:rsidR="00FB11DF">
              <w:rPr>
                <w:rFonts w:ascii="Arial" w:hAnsi="Arial" w:cs="Arial"/>
                <w:b/>
                <w:sz w:val="20"/>
                <w:szCs w:val="20"/>
              </w:rPr>
              <w:t xml:space="preserve">ew students, </w:t>
            </w:r>
            <w:r>
              <w:rPr>
                <w:rFonts w:ascii="Arial" w:hAnsi="Arial" w:cs="Arial"/>
                <w:b/>
                <w:sz w:val="20"/>
                <w:szCs w:val="20"/>
              </w:rPr>
              <w:t>provide workshops</w:t>
            </w:r>
            <w:r w:rsidR="00FB11DF">
              <w:rPr>
                <w:rFonts w:ascii="Arial" w:hAnsi="Arial" w:cs="Arial"/>
                <w:b/>
                <w:sz w:val="20"/>
                <w:szCs w:val="20"/>
              </w:rPr>
              <w:t xml:space="preserve"> and field trip </w:t>
            </w:r>
            <w:r>
              <w:rPr>
                <w:rFonts w:ascii="Arial" w:hAnsi="Arial" w:cs="Arial"/>
                <w:b/>
                <w:sz w:val="20"/>
                <w:szCs w:val="20"/>
              </w:rPr>
              <w:t xml:space="preserve"> to better prepare students when meeting their counselor, registering for courses or deciding on a major</w:t>
            </w:r>
            <w:r w:rsidR="00FB11DF">
              <w:rPr>
                <w:rFonts w:ascii="Arial" w:hAnsi="Arial" w:cs="Arial"/>
                <w:b/>
                <w:sz w:val="20"/>
                <w:szCs w:val="20"/>
              </w:rPr>
              <w:t xml:space="preserve"> and establish 2</w:t>
            </w:r>
            <w:r w:rsidR="00FB11DF" w:rsidRPr="00FB11DF">
              <w:rPr>
                <w:rFonts w:ascii="Arial" w:hAnsi="Arial" w:cs="Arial"/>
                <w:b/>
                <w:sz w:val="20"/>
                <w:szCs w:val="20"/>
                <w:vertAlign w:val="superscript"/>
              </w:rPr>
              <w:t>nd</w:t>
            </w:r>
            <w:r w:rsidR="00FB11DF">
              <w:rPr>
                <w:rFonts w:ascii="Arial" w:hAnsi="Arial" w:cs="Arial"/>
                <w:b/>
                <w:sz w:val="20"/>
                <w:szCs w:val="20"/>
              </w:rPr>
              <w:t xml:space="preserve"> contact requirements prior to 8</w:t>
            </w:r>
            <w:r w:rsidR="00FB11DF" w:rsidRPr="00FB11DF">
              <w:rPr>
                <w:rFonts w:ascii="Arial" w:hAnsi="Arial" w:cs="Arial"/>
                <w:b/>
                <w:sz w:val="20"/>
                <w:szCs w:val="20"/>
                <w:vertAlign w:val="superscript"/>
              </w:rPr>
              <w:t>th</w:t>
            </w:r>
            <w:r w:rsidR="00FB11DF">
              <w:rPr>
                <w:rFonts w:ascii="Arial" w:hAnsi="Arial" w:cs="Arial"/>
                <w:b/>
                <w:sz w:val="20"/>
                <w:szCs w:val="20"/>
              </w:rPr>
              <w:t xml:space="preserve"> week/withdrawal deadline (i.e., ability to counsel students about withdrawing when fa</w:t>
            </w:r>
            <w:r w:rsidR="00630C6B">
              <w:rPr>
                <w:rFonts w:ascii="Arial" w:hAnsi="Arial" w:cs="Arial"/>
                <w:b/>
                <w:sz w:val="20"/>
                <w:szCs w:val="20"/>
              </w:rPr>
              <w:t>iling to avoid a punitive grade) as part of intervention as required in Title 5 regulations.</w:t>
            </w:r>
          </w:p>
          <w:p w14:paraId="5F49B3E9" w14:textId="77777777" w:rsidR="00630C6B" w:rsidRDefault="00630C6B" w:rsidP="00630C6B">
            <w:pPr>
              <w:ind w:left="720"/>
              <w:rPr>
                <w:rFonts w:ascii="Arial" w:hAnsi="Arial" w:cs="Arial"/>
                <w:b/>
                <w:sz w:val="20"/>
                <w:szCs w:val="20"/>
              </w:rPr>
            </w:pPr>
          </w:p>
          <w:p w14:paraId="5F49B3EA" w14:textId="77777777" w:rsidR="00630C6B" w:rsidRDefault="00630C6B" w:rsidP="00630C6B">
            <w:pPr>
              <w:ind w:left="720"/>
              <w:rPr>
                <w:rFonts w:ascii="Arial" w:hAnsi="Arial" w:cs="Arial"/>
                <w:b/>
                <w:sz w:val="20"/>
                <w:szCs w:val="20"/>
              </w:rPr>
            </w:pPr>
          </w:p>
          <w:p w14:paraId="5F49B3EB" w14:textId="77777777" w:rsidR="00C15B6A" w:rsidRDefault="00C15B6A" w:rsidP="00C15B6A">
            <w:pPr>
              <w:numPr>
                <w:ilvl w:val="0"/>
                <w:numId w:val="8"/>
              </w:numPr>
              <w:rPr>
                <w:rFonts w:ascii="Arial" w:hAnsi="Arial" w:cs="Arial"/>
                <w:b/>
                <w:sz w:val="20"/>
                <w:szCs w:val="20"/>
              </w:rPr>
            </w:pPr>
            <w:r>
              <w:rPr>
                <w:rFonts w:ascii="Arial" w:hAnsi="Arial" w:cs="Arial"/>
                <w:b/>
                <w:sz w:val="20"/>
                <w:szCs w:val="20"/>
              </w:rPr>
              <w:t>Move towards a paperless operation and maximize the availability of technology to access and share information as well as maintain records according to Title 5 regulations.</w:t>
            </w:r>
          </w:p>
          <w:p w14:paraId="5F49B3EC" w14:textId="77777777" w:rsidR="00630C6B" w:rsidRDefault="00630C6B" w:rsidP="00630C6B">
            <w:pPr>
              <w:ind w:left="720"/>
              <w:rPr>
                <w:rFonts w:ascii="Arial" w:hAnsi="Arial" w:cs="Arial"/>
                <w:b/>
                <w:sz w:val="20"/>
                <w:szCs w:val="20"/>
              </w:rPr>
            </w:pPr>
          </w:p>
          <w:p w14:paraId="5F49B3ED" w14:textId="77777777" w:rsidR="00630C6B" w:rsidRDefault="00630C6B" w:rsidP="00C15B6A">
            <w:pPr>
              <w:numPr>
                <w:ilvl w:val="0"/>
                <w:numId w:val="8"/>
              </w:numPr>
              <w:rPr>
                <w:rFonts w:ascii="Arial" w:hAnsi="Arial" w:cs="Arial"/>
                <w:b/>
                <w:sz w:val="20"/>
                <w:szCs w:val="20"/>
              </w:rPr>
            </w:pPr>
            <w:r>
              <w:rPr>
                <w:rFonts w:ascii="Arial" w:hAnsi="Arial" w:cs="Arial"/>
                <w:b/>
                <w:sz w:val="20"/>
                <w:szCs w:val="20"/>
              </w:rPr>
              <w:t>Continue to maintain District commitment to maintain current staff, book awards of $225, and seek other avenues such as book rental programs and monetary incentives for students to meet with a counselor.</w:t>
            </w:r>
          </w:p>
          <w:p w14:paraId="5F49B3EE" w14:textId="77777777" w:rsidR="00630C6B" w:rsidRDefault="00630C6B" w:rsidP="00630C6B">
            <w:pPr>
              <w:pStyle w:val="ListParagraph"/>
              <w:rPr>
                <w:rFonts w:ascii="Arial" w:hAnsi="Arial" w:cs="Arial"/>
                <w:b/>
                <w:sz w:val="20"/>
                <w:szCs w:val="20"/>
              </w:rPr>
            </w:pPr>
          </w:p>
          <w:p w14:paraId="5F49B3EF" w14:textId="77777777" w:rsidR="00630C6B" w:rsidRPr="00C15B6A" w:rsidRDefault="00630C6B" w:rsidP="00630C6B">
            <w:pPr>
              <w:rPr>
                <w:rFonts w:ascii="Arial" w:hAnsi="Arial" w:cs="Arial"/>
                <w:b/>
                <w:sz w:val="20"/>
                <w:szCs w:val="20"/>
              </w:rPr>
            </w:pPr>
          </w:p>
        </w:tc>
        <w:tc>
          <w:tcPr>
            <w:tcW w:w="7308" w:type="dxa"/>
          </w:tcPr>
          <w:p w14:paraId="5F49B3F0" w14:textId="77777777" w:rsidR="00096D92" w:rsidRPr="00DE3856" w:rsidRDefault="00096D92" w:rsidP="000C3CF0">
            <w:pPr>
              <w:pStyle w:val="ListParagraph"/>
              <w:rPr>
                <w:rFonts w:ascii="Arial" w:hAnsi="Arial" w:cs="Arial"/>
                <w:b/>
                <w:sz w:val="20"/>
                <w:szCs w:val="20"/>
              </w:rPr>
            </w:pPr>
          </w:p>
        </w:tc>
      </w:tr>
      <w:tr w:rsidR="00B70DB3" w:rsidRPr="00DE3856" w14:paraId="5F49B3F4" w14:textId="77777777" w:rsidTr="00DE3856">
        <w:tc>
          <w:tcPr>
            <w:tcW w:w="7308" w:type="dxa"/>
          </w:tcPr>
          <w:p w14:paraId="5F49B3F2" w14:textId="77777777" w:rsidR="00B70DB3" w:rsidRPr="00DE3856" w:rsidRDefault="00B70DB3" w:rsidP="00B70DB3">
            <w:pPr>
              <w:rPr>
                <w:rFonts w:ascii="Arial" w:hAnsi="Arial" w:cs="Arial"/>
                <w:b/>
                <w:sz w:val="20"/>
                <w:szCs w:val="20"/>
              </w:rPr>
            </w:pPr>
            <w:r w:rsidRPr="00DE3856">
              <w:rPr>
                <w:rFonts w:ascii="Arial" w:hAnsi="Arial" w:cs="Arial"/>
                <w:b/>
                <w:sz w:val="20"/>
                <w:szCs w:val="20"/>
              </w:rPr>
              <w:t xml:space="preserve"> </w:t>
            </w:r>
          </w:p>
        </w:tc>
        <w:tc>
          <w:tcPr>
            <w:tcW w:w="7308" w:type="dxa"/>
          </w:tcPr>
          <w:p w14:paraId="5F49B3F3" w14:textId="77777777" w:rsidR="00B70DB3" w:rsidRPr="00DE3856" w:rsidRDefault="00B70DB3" w:rsidP="00B70DB3">
            <w:pPr>
              <w:rPr>
                <w:rFonts w:ascii="Arial" w:hAnsi="Arial" w:cs="Arial"/>
                <w:b/>
                <w:sz w:val="20"/>
                <w:szCs w:val="20"/>
              </w:rPr>
            </w:pPr>
          </w:p>
        </w:tc>
      </w:tr>
    </w:tbl>
    <w:p w14:paraId="5F49B3F5" w14:textId="77777777" w:rsidR="00F2556E" w:rsidRDefault="00F2556E" w:rsidP="00B70DB3">
      <w:pPr>
        <w:rPr>
          <w:rFonts w:ascii="Arial" w:hAnsi="Arial" w:cs="Arial"/>
          <w:b/>
          <w:sz w:val="20"/>
          <w:szCs w:val="20"/>
        </w:rPr>
      </w:pPr>
    </w:p>
    <w:p w14:paraId="5F49B3F6" w14:textId="77777777" w:rsidR="00B70DB3" w:rsidRDefault="00F2556E" w:rsidP="00B70DB3">
      <w:pPr>
        <w:rPr>
          <w:rFonts w:ascii="Arial" w:hAnsi="Arial" w:cs="Arial"/>
          <w:b/>
          <w:sz w:val="20"/>
          <w:szCs w:val="20"/>
        </w:rPr>
      </w:pPr>
      <w:r>
        <w:rPr>
          <w:rFonts w:ascii="Arial" w:hAnsi="Arial" w:cs="Arial"/>
          <w:b/>
          <w:sz w:val="20"/>
          <w:szCs w:val="20"/>
        </w:rPr>
        <w:t>4.  To implement the planning describe</w:t>
      </w:r>
      <w:r w:rsidR="00517D00">
        <w:rPr>
          <w:rFonts w:ascii="Arial" w:hAnsi="Arial" w:cs="Arial"/>
          <w:b/>
          <w:sz w:val="20"/>
          <w:szCs w:val="20"/>
        </w:rPr>
        <w:t>d</w:t>
      </w:r>
      <w:r>
        <w:rPr>
          <w:rFonts w:ascii="Arial" w:hAnsi="Arial" w:cs="Arial"/>
          <w:b/>
          <w:sz w:val="20"/>
          <w:szCs w:val="20"/>
        </w:rPr>
        <w:t xml:space="preserve"> in question #3, </w:t>
      </w:r>
      <w:r w:rsidR="00517D00">
        <w:rPr>
          <w:rFonts w:ascii="Arial" w:hAnsi="Arial" w:cs="Arial"/>
          <w:b/>
          <w:sz w:val="20"/>
          <w:szCs w:val="20"/>
        </w:rPr>
        <w:t xml:space="preserve">discuss/identify </w:t>
      </w:r>
      <w:r>
        <w:rPr>
          <w:rFonts w:ascii="Arial" w:hAnsi="Arial" w:cs="Arial"/>
          <w:b/>
          <w:sz w:val="20"/>
          <w:szCs w:val="20"/>
        </w:rPr>
        <w:t xml:space="preserve">the </w:t>
      </w:r>
      <w:r w:rsidR="00F375C7">
        <w:rPr>
          <w:rFonts w:ascii="Arial" w:hAnsi="Arial" w:cs="Arial"/>
          <w:b/>
          <w:sz w:val="20"/>
          <w:szCs w:val="20"/>
        </w:rPr>
        <w:t>necessary resources requested</w:t>
      </w:r>
      <w:r>
        <w:rPr>
          <w:rFonts w:ascii="Arial" w:hAnsi="Arial" w:cs="Arial"/>
          <w:b/>
          <w:sz w:val="20"/>
          <w:szCs w:val="20"/>
        </w:rPr>
        <w:t xml:space="preserve"> to successfully implement: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F2556E" w:rsidRPr="00DE3856" w14:paraId="5F49B3F9" w14:textId="77777777" w:rsidTr="00DE3856">
        <w:tc>
          <w:tcPr>
            <w:tcW w:w="7308" w:type="dxa"/>
          </w:tcPr>
          <w:p w14:paraId="5F49B3F7" w14:textId="77777777" w:rsidR="00F2556E" w:rsidRPr="00DE3856" w:rsidRDefault="00C15B6A" w:rsidP="00B70DB3">
            <w:pPr>
              <w:rPr>
                <w:rFonts w:ascii="Arial" w:hAnsi="Arial" w:cs="Arial"/>
                <w:b/>
                <w:sz w:val="20"/>
                <w:szCs w:val="20"/>
              </w:rPr>
            </w:pPr>
            <w:r>
              <w:rPr>
                <w:rFonts w:ascii="Arial" w:hAnsi="Arial" w:cs="Arial"/>
                <w:b/>
                <w:sz w:val="20"/>
                <w:szCs w:val="20"/>
              </w:rPr>
              <w:t>PLAN 2010-2012</w:t>
            </w:r>
          </w:p>
        </w:tc>
        <w:tc>
          <w:tcPr>
            <w:tcW w:w="7308" w:type="dxa"/>
          </w:tcPr>
          <w:p w14:paraId="5F49B3F8" w14:textId="77777777" w:rsidR="00F2556E" w:rsidRPr="00DE3856" w:rsidRDefault="00C15B6A" w:rsidP="00B70DB3">
            <w:pPr>
              <w:rPr>
                <w:rFonts w:ascii="Arial" w:hAnsi="Arial" w:cs="Arial"/>
                <w:b/>
                <w:sz w:val="20"/>
                <w:szCs w:val="20"/>
              </w:rPr>
            </w:pPr>
            <w:r>
              <w:rPr>
                <w:rFonts w:ascii="Arial" w:hAnsi="Arial" w:cs="Arial"/>
                <w:b/>
                <w:sz w:val="20"/>
                <w:szCs w:val="20"/>
              </w:rPr>
              <w:t>Assessment/Outcome – 2010-2012</w:t>
            </w:r>
          </w:p>
        </w:tc>
      </w:tr>
      <w:tr w:rsidR="00F2556E" w:rsidRPr="00DE3856" w14:paraId="5F49B406" w14:textId="77777777" w:rsidTr="00DE3856">
        <w:tc>
          <w:tcPr>
            <w:tcW w:w="7308" w:type="dxa"/>
          </w:tcPr>
          <w:p w14:paraId="5F49B3FA" w14:textId="77777777" w:rsidR="00F2556E" w:rsidRDefault="00FB11DF" w:rsidP="00FB11DF">
            <w:pPr>
              <w:numPr>
                <w:ilvl w:val="0"/>
                <w:numId w:val="10"/>
              </w:numPr>
              <w:rPr>
                <w:rFonts w:ascii="Arial" w:hAnsi="Arial" w:cs="Arial"/>
                <w:b/>
                <w:sz w:val="20"/>
                <w:szCs w:val="20"/>
              </w:rPr>
            </w:pPr>
            <w:r>
              <w:rPr>
                <w:rFonts w:ascii="Arial" w:hAnsi="Arial" w:cs="Arial"/>
                <w:b/>
                <w:sz w:val="20"/>
                <w:szCs w:val="20"/>
              </w:rPr>
              <w:t>Equipment/Technology -</w:t>
            </w:r>
            <w:r w:rsidR="005A59F9" w:rsidRPr="00DE3856">
              <w:rPr>
                <w:rFonts w:ascii="Arial" w:hAnsi="Arial" w:cs="Arial"/>
                <w:b/>
                <w:sz w:val="20"/>
                <w:szCs w:val="20"/>
              </w:rPr>
              <w:t>block grant funds, VTEA, other resources, etc.</w:t>
            </w:r>
          </w:p>
          <w:p w14:paraId="5F49B3FB" w14:textId="77777777" w:rsidR="00FB11DF" w:rsidRDefault="00FB11DF" w:rsidP="00FB11DF">
            <w:pPr>
              <w:ind w:left="720"/>
              <w:rPr>
                <w:rFonts w:ascii="Arial" w:hAnsi="Arial" w:cs="Arial"/>
                <w:b/>
                <w:sz w:val="20"/>
                <w:szCs w:val="20"/>
              </w:rPr>
            </w:pPr>
          </w:p>
          <w:p w14:paraId="5F49B3FC" w14:textId="77777777" w:rsidR="00FB11DF" w:rsidRDefault="00FB11DF" w:rsidP="00FB11DF">
            <w:pPr>
              <w:ind w:left="720"/>
              <w:rPr>
                <w:rFonts w:ascii="Arial" w:hAnsi="Arial" w:cs="Arial"/>
                <w:b/>
                <w:sz w:val="20"/>
                <w:szCs w:val="20"/>
              </w:rPr>
            </w:pPr>
            <w:r>
              <w:rPr>
                <w:rFonts w:ascii="Arial" w:hAnsi="Arial" w:cs="Arial"/>
                <w:b/>
                <w:sz w:val="20"/>
                <w:szCs w:val="20"/>
              </w:rPr>
              <w:t xml:space="preserve">There is a need to maximize current technology available at the college (Peoplesoft) and customize pages to move the department into a paperless operation.  </w:t>
            </w:r>
          </w:p>
          <w:p w14:paraId="5F49B3FD" w14:textId="77777777" w:rsidR="00FB11DF" w:rsidRDefault="00FB11DF" w:rsidP="00FB11DF">
            <w:pPr>
              <w:ind w:left="720"/>
              <w:rPr>
                <w:rFonts w:ascii="Arial" w:hAnsi="Arial" w:cs="Arial"/>
                <w:b/>
                <w:sz w:val="20"/>
                <w:szCs w:val="20"/>
              </w:rPr>
            </w:pPr>
          </w:p>
          <w:p w14:paraId="5F49B3FE" w14:textId="77777777" w:rsidR="00FB11DF" w:rsidRDefault="00FB11DF" w:rsidP="00FB11DF">
            <w:pPr>
              <w:ind w:left="720"/>
              <w:rPr>
                <w:rFonts w:ascii="Arial" w:hAnsi="Arial" w:cs="Arial"/>
                <w:b/>
                <w:sz w:val="20"/>
                <w:szCs w:val="20"/>
              </w:rPr>
            </w:pPr>
            <w:r>
              <w:rPr>
                <w:rFonts w:ascii="Arial" w:hAnsi="Arial" w:cs="Arial"/>
                <w:b/>
                <w:sz w:val="20"/>
                <w:szCs w:val="20"/>
              </w:rPr>
              <w:t xml:space="preserve">We will need funds for document scanning equipment to archive old documents that must be maintained.  </w:t>
            </w:r>
          </w:p>
          <w:p w14:paraId="5F49B3FF" w14:textId="77777777" w:rsidR="00FB11DF" w:rsidRDefault="00FB11DF" w:rsidP="00FB11DF">
            <w:pPr>
              <w:ind w:left="720"/>
              <w:rPr>
                <w:rFonts w:ascii="Arial" w:hAnsi="Arial" w:cs="Arial"/>
                <w:b/>
                <w:sz w:val="20"/>
                <w:szCs w:val="20"/>
              </w:rPr>
            </w:pPr>
          </w:p>
          <w:p w14:paraId="5F49B400" w14:textId="77777777" w:rsidR="00FB11DF" w:rsidRDefault="00FB11DF" w:rsidP="00FB11DF">
            <w:pPr>
              <w:ind w:left="720"/>
              <w:rPr>
                <w:rFonts w:ascii="Arial" w:hAnsi="Arial" w:cs="Arial"/>
                <w:b/>
                <w:sz w:val="20"/>
                <w:szCs w:val="20"/>
              </w:rPr>
            </w:pPr>
            <w:r>
              <w:rPr>
                <w:rFonts w:ascii="Arial" w:hAnsi="Arial" w:cs="Arial"/>
                <w:b/>
                <w:sz w:val="20"/>
                <w:szCs w:val="20"/>
              </w:rPr>
              <w:t>Funds are also need to hire a consultant or pay overtime funds for current systems module functional specialist to develop and implement pages that counselors will enter information electronically.</w:t>
            </w:r>
          </w:p>
          <w:p w14:paraId="5F49B401" w14:textId="77777777" w:rsidR="00630C6B" w:rsidRDefault="00630C6B" w:rsidP="00FB11DF">
            <w:pPr>
              <w:ind w:left="720"/>
              <w:rPr>
                <w:rFonts w:ascii="Arial" w:hAnsi="Arial" w:cs="Arial"/>
                <w:b/>
                <w:sz w:val="20"/>
                <w:szCs w:val="20"/>
              </w:rPr>
            </w:pPr>
          </w:p>
          <w:p w14:paraId="5F49B402" w14:textId="77777777" w:rsidR="00630C6B" w:rsidRPr="00DE3856" w:rsidRDefault="0094401D" w:rsidP="00FB11DF">
            <w:pPr>
              <w:ind w:left="720"/>
              <w:rPr>
                <w:rFonts w:ascii="Arial" w:hAnsi="Arial" w:cs="Arial"/>
                <w:b/>
                <w:sz w:val="20"/>
                <w:szCs w:val="20"/>
              </w:rPr>
            </w:pPr>
            <w:r>
              <w:rPr>
                <w:rFonts w:ascii="Arial" w:hAnsi="Arial" w:cs="Arial"/>
                <w:b/>
                <w:sz w:val="20"/>
                <w:szCs w:val="20"/>
              </w:rPr>
              <w:t xml:space="preserve">Continue to obtain PERKINS </w:t>
            </w:r>
            <w:r w:rsidR="00630C6B">
              <w:rPr>
                <w:rFonts w:ascii="Arial" w:hAnsi="Arial" w:cs="Arial"/>
                <w:b/>
                <w:sz w:val="20"/>
                <w:szCs w:val="20"/>
              </w:rPr>
              <w:t>funds for the workshops and also establish a stronger partnership with other Student Services programs.</w:t>
            </w:r>
          </w:p>
          <w:p w14:paraId="5F49B403" w14:textId="77777777" w:rsidR="00F2556E" w:rsidRDefault="00F2556E" w:rsidP="00FB11DF">
            <w:pPr>
              <w:rPr>
                <w:rFonts w:ascii="Arial" w:hAnsi="Arial" w:cs="Arial"/>
                <w:b/>
                <w:sz w:val="20"/>
                <w:szCs w:val="20"/>
              </w:rPr>
            </w:pPr>
          </w:p>
          <w:p w14:paraId="5F49B404" w14:textId="77777777" w:rsidR="00630C6B" w:rsidRPr="00DE3856" w:rsidRDefault="00630C6B" w:rsidP="00FB11DF">
            <w:pPr>
              <w:rPr>
                <w:rFonts w:ascii="Arial" w:hAnsi="Arial" w:cs="Arial"/>
                <w:b/>
                <w:sz w:val="20"/>
                <w:szCs w:val="20"/>
              </w:rPr>
            </w:pPr>
          </w:p>
        </w:tc>
        <w:tc>
          <w:tcPr>
            <w:tcW w:w="7308" w:type="dxa"/>
          </w:tcPr>
          <w:p w14:paraId="5F49B405" w14:textId="77777777" w:rsidR="00024DEB" w:rsidRPr="00DE3856" w:rsidRDefault="00024DEB" w:rsidP="00024DEB">
            <w:pPr>
              <w:rPr>
                <w:rFonts w:ascii="Arial" w:hAnsi="Arial" w:cs="Arial"/>
                <w:b/>
                <w:sz w:val="20"/>
                <w:szCs w:val="20"/>
              </w:rPr>
            </w:pPr>
          </w:p>
        </w:tc>
      </w:tr>
      <w:tr w:rsidR="00F2556E" w:rsidRPr="00DE3856" w14:paraId="5F49B411" w14:textId="77777777" w:rsidTr="00DE3856">
        <w:tc>
          <w:tcPr>
            <w:tcW w:w="7308" w:type="dxa"/>
          </w:tcPr>
          <w:p w14:paraId="5F49B407" w14:textId="77777777" w:rsidR="00F2556E" w:rsidRDefault="00F2556E" w:rsidP="00DE3856">
            <w:pPr>
              <w:numPr>
                <w:ilvl w:val="0"/>
                <w:numId w:val="4"/>
              </w:numPr>
              <w:rPr>
                <w:rFonts w:ascii="Arial" w:hAnsi="Arial" w:cs="Arial"/>
                <w:b/>
                <w:sz w:val="20"/>
                <w:szCs w:val="20"/>
              </w:rPr>
            </w:pPr>
            <w:r w:rsidRPr="00DE3856">
              <w:rPr>
                <w:rFonts w:ascii="Arial" w:hAnsi="Arial" w:cs="Arial"/>
                <w:b/>
                <w:sz w:val="20"/>
                <w:szCs w:val="20"/>
              </w:rPr>
              <w:t xml:space="preserve">Budget </w:t>
            </w:r>
            <w:r w:rsidR="00365E46" w:rsidRPr="00DE3856">
              <w:rPr>
                <w:rFonts w:ascii="Arial" w:hAnsi="Arial" w:cs="Arial"/>
                <w:b/>
                <w:sz w:val="20"/>
                <w:szCs w:val="20"/>
              </w:rPr>
              <w:t xml:space="preserve">- </w:t>
            </w:r>
            <w:r w:rsidR="005A59F9" w:rsidRPr="00DE3856">
              <w:rPr>
                <w:rFonts w:ascii="Arial" w:hAnsi="Arial" w:cs="Arial"/>
                <w:b/>
                <w:sz w:val="20"/>
                <w:szCs w:val="20"/>
              </w:rPr>
              <w:t>budget development process, one-time funds, grants, etc.</w:t>
            </w:r>
          </w:p>
          <w:p w14:paraId="5F49B408" w14:textId="77777777" w:rsidR="00C80824" w:rsidRDefault="00C80824" w:rsidP="00C80824">
            <w:pPr>
              <w:ind w:left="645"/>
              <w:rPr>
                <w:rFonts w:ascii="Arial" w:hAnsi="Arial" w:cs="Arial"/>
                <w:b/>
                <w:sz w:val="20"/>
                <w:szCs w:val="20"/>
              </w:rPr>
            </w:pPr>
          </w:p>
          <w:p w14:paraId="5F49B409" w14:textId="77777777" w:rsidR="00C80824" w:rsidRDefault="00C80824" w:rsidP="00C80824">
            <w:pPr>
              <w:ind w:left="645"/>
              <w:rPr>
                <w:rFonts w:ascii="Arial" w:hAnsi="Arial" w:cs="Arial"/>
                <w:b/>
                <w:sz w:val="20"/>
                <w:szCs w:val="20"/>
              </w:rPr>
            </w:pPr>
            <w:r>
              <w:rPr>
                <w:rFonts w:ascii="Arial" w:hAnsi="Arial" w:cs="Arial"/>
                <w:b/>
                <w:sz w:val="20"/>
                <w:szCs w:val="20"/>
              </w:rPr>
              <w:t>Continue seeking district support and contribution to maintain staffing and services to student.</w:t>
            </w:r>
          </w:p>
          <w:p w14:paraId="5F49B40A" w14:textId="77777777" w:rsidR="00C80824" w:rsidRDefault="00C80824" w:rsidP="00C80824">
            <w:pPr>
              <w:ind w:left="645"/>
              <w:rPr>
                <w:rFonts w:ascii="Arial" w:hAnsi="Arial" w:cs="Arial"/>
                <w:b/>
                <w:sz w:val="20"/>
                <w:szCs w:val="20"/>
              </w:rPr>
            </w:pPr>
          </w:p>
          <w:p w14:paraId="5F49B40B" w14:textId="77777777" w:rsidR="00C80824" w:rsidRDefault="00C80824" w:rsidP="00C80824">
            <w:pPr>
              <w:ind w:left="645"/>
              <w:rPr>
                <w:rFonts w:ascii="Arial" w:hAnsi="Arial" w:cs="Arial"/>
                <w:b/>
                <w:sz w:val="20"/>
                <w:szCs w:val="20"/>
              </w:rPr>
            </w:pPr>
            <w:r>
              <w:rPr>
                <w:rFonts w:ascii="Arial" w:hAnsi="Arial" w:cs="Arial"/>
                <w:b/>
                <w:sz w:val="20"/>
                <w:szCs w:val="20"/>
              </w:rPr>
              <w:t>Obtain additional funds for:</w:t>
            </w:r>
          </w:p>
          <w:p w14:paraId="5F49B40C" w14:textId="77777777" w:rsidR="00C80824" w:rsidRDefault="00C80824" w:rsidP="00C80824">
            <w:pPr>
              <w:ind w:left="645"/>
              <w:rPr>
                <w:rFonts w:ascii="Arial" w:hAnsi="Arial" w:cs="Arial"/>
                <w:b/>
                <w:sz w:val="20"/>
                <w:szCs w:val="20"/>
              </w:rPr>
            </w:pPr>
            <w:r>
              <w:rPr>
                <w:rFonts w:ascii="Arial" w:hAnsi="Arial" w:cs="Arial"/>
                <w:b/>
                <w:sz w:val="20"/>
                <w:szCs w:val="20"/>
              </w:rPr>
              <w:t>One document scanning equipment plus desktop computer station  - $5,,000</w:t>
            </w:r>
          </w:p>
          <w:p w14:paraId="5F49B40D" w14:textId="77777777" w:rsidR="00C80824" w:rsidRPr="00DE3856" w:rsidRDefault="00C80824" w:rsidP="00C80824">
            <w:pPr>
              <w:ind w:left="645"/>
              <w:rPr>
                <w:rFonts w:ascii="Arial" w:hAnsi="Arial" w:cs="Arial"/>
                <w:b/>
                <w:sz w:val="20"/>
                <w:szCs w:val="20"/>
              </w:rPr>
            </w:pPr>
            <w:r>
              <w:rPr>
                <w:rFonts w:ascii="Arial" w:hAnsi="Arial" w:cs="Arial"/>
                <w:b/>
                <w:sz w:val="20"/>
                <w:szCs w:val="20"/>
              </w:rPr>
              <w:t>Consultant -- $5,000</w:t>
            </w:r>
          </w:p>
          <w:p w14:paraId="5F49B40E" w14:textId="77777777" w:rsidR="00F2556E" w:rsidRDefault="00F2556E" w:rsidP="00C80824">
            <w:pPr>
              <w:rPr>
                <w:rFonts w:ascii="Arial" w:hAnsi="Arial" w:cs="Arial"/>
                <w:b/>
                <w:sz w:val="20"/>
                <w:szCs w:val="20"/>
              </w:rPr>
            </w:pPr>
          </w:p>
          <w:p w14:paraId="5F49B40F" w14:textId="77777777" w:rsidR="00C80824" w:rsidRPr="00DE3856" w:rsidRDefault="00C80824" w:rsidP="00C80824">
            <w:pPr>
              <w:rPr>
                <w:rFonts w:ascii="Arial" w:hAnsi="Arial" w:cs="Arial"/>
                <w:b/>
                <w:sz w:val="20"/>
                <w:szCs w:val="20"/>
              </w:rPr>
            </w:pPr>
          </w:p>
        </w:tc>
        <w:tc>
          <w:tcPr>
            <w:tcW w:w="7308" w:type="dxa"/>
          </w:tcPr>
          <w:p w14:paraId="5F49B410" w14:textId="77777777" w:rsidR="00811C8D" w:rsidRPr="00DE3856" w:rsidRDefault="00811C8D" w:rsidP="00807035">
            <w:pPr>
              <w:rPr>
                <w:rFonts w:ascii="Arial" w:hAnsi="Arial" w:cs="Arial"/>
                <w:b/>
                <w:sz w:val="20"/>
                <w:szCs w:val="20"/>
              </w:rPr>
            </w:pPr>
          </w:p>
        </w:tc>
      </w:tr>
      <w:tr w:rsidR="00F2556E" w:rsidRPr="00DE3856" w14:paraId="5F49B41A" w14:textId="77777777" w:rsidTr="00DE3856">
        <w:tc>
          <w:tcPr>
            <w:tcW w:w="7308" w:type="dxa"/>
          </w:tcPr>
          <w:p w14:paraId="5F49B412" w14:textId="77777777" w:rsidR="00F2556E" w:rsidRDefault="00F2556E" w:rsidP="00F2556E">
            <w:pPr>
              <w:numPr>
                <w:ilvl w:val="0"/>
                <w:numId w:val="4"/>
              </w:numPr>
              <w:rPr>
                <w:rFonts w:ascii="Arial" w:hAnsi="Arial" w:cs="Arial"/>
                <w:b/>
                <w:sz w:val="20"/>
                <w:szCs w:val="20"/>
              </w:rPr>
            </w:pPr>
            <w:r w:rsidRPr="00DE3856">
              <w:rPr>
                <w:rFonts w:ascii="Arial" w:hAnsi="Arial" w:cs="Arial"/>
                <w:b/>
                <w:sz w:val="20"/>
                <w:szCs w:val="20"/>
              </w:rPr>
              <w:t>Facilities</w:t>
            </w:r>
            <w:r w:rsidR="00365E46" w:rsidRPr="00DE3856">
              <w:rPr>
                <w:rFonts w:ascii="Arial" w:hAnsi="Arial" w:cs="Arial"/>
                <w:b/>
                <w:sz w:val="20"/>
                <w:szCs w:val="20"/>
              </w:rPr>
              <w:t xml:space="preserve"> -</w:t>
            </w:r>
            <w:r w:rsidR="005A59F9" w:rsidRPr="00DE3856">
              <w:rPr>
                <w:rFonts w:ascii="Arial" w:hAnsi="Arial" w:cs="Arial"/>
                <w:b/>
                <w:sz w:val="20"/>
                <w:szCs w:val="20"/>
              </w:rPr>
              <w:t xml:space="preserve"> schedule</w:t>
            </w:r>
            <w:r w:rsidR="004F241F" w:rsidRPr="00DE3856">
              <w:rPr>
                <w:rFonts w:ascii="Arial" w:hAnsi="Arial" w:cs="Arial"/>
                <w:b/>
                <w:sz w:val="20"/>
                <w:szCs w:val="20"/>
              </w:rPr>
              <w:t>d</w:t>
            </w:r>
            <w:r w:rsidR="005A59F9" w:rsidRPr="00DE3856">
              <w:rPr>
                <w:rFonts w:ascii="Arial" w:hAnsi="Arial" w:cs="Arial"/>
                <w:b/>
                <w:sz w:val="20"/>
                <w:szCs w:val="20"/>
              </w:rPr>
              <w:t xml:space="preserve"> maintenance n</w:t>
            </w:r>
            <w:r w:rsidR="004F241F" w:rsidRPr="00DE3856">
              <w:rPr>
                <w:rFonts w:ascii="Arial" w:hAnsi="Arial" w:cs="Arial"/>
                <w:b/>
                <w:sz w:val="20"/>
                <w:szCs w:val="20"/>
              </w:rPr>
              <w:t>eeds, additional space/offices</w:t>
            </w:r>
            <w:r w:rsidR="005A59F9" w:rsidRPr="00DE3856">
              <w:rPr>
                <w:rFonts w:ascii="Arial" w:hAnsi="Arial" w:cs="Arial"/>
                <w:b/>
                <w:sz w:val="20"/>
                <w:szCs w:val="20"/>
              </w:rPr>
              <w:t xml:space="preserve"> due to growth, remodeling, etc.</w:t>
            </w:r>
          </w:p>
          <w:p w14:paraId="5F49B413" w14:textId="77777777" w:rsidR="00C80824" w:rsidRDefault="00C80824" w:rsidP="00C80824">
            <w:pPr>
              <w:ind w:left="645"/>
              <w:rPr>
                <w:rFonts w:ascii="Arial" w:hAnsi="Arial" w:cs="Arial"/>
                <w:b/>
                <w:sz w:val="20"/>
                <w:szCs w:val="20"/>
              </w:rPr>
            </w:pPr>
          </w:p>
          <w:p w14:paraId="5F49B414" w14:textId="77777777" w:rsidR="00C80824" w:rsidRDefault="00C80824" w:rsidP="00C80824">
            <w:pPr>
              <w:ind w:left="645"/>
              <w:rPr>
                <w:rFonts w:ascii="Arial" w:hAnsi="Arial" w:cs="Arial"/>
                <w:b/>
                <w:sz w:val="20"/>
                <w:szCs w:val="20"/>
              </w:rPr>
            </w:pPr>
            <w:r>
              <w:rPr>
                <w:rFonts w:ascii="Arial" w:hAnsi="Arial" w:cs="Arial"/>
                <w:b/>
                <w:sz w:val="20"/>
                <w:szCs w:val="20"/>
              </w:rPr>
              <w:t xml:space="preserve">Since the Library remodel is on hold for another 5 years, we need to look into the possibility of relocating the EOPS department in the current Student Services building </w:t>
            </w:r>
            <w:r w:rsidR="00877808">
              <w:rPr>
                <w:rFonts w:ascii="Arial" w:hAnsi="Arial" w:cs="Arial"/>
                <w:b/>
                <w:sz w:val="20"/>
                <w:szCs w:val="20"/>
              </w:rPr>
              <w:t xml:space="preserve">with General Counseling </w:t>
            </w:r>
            <w:r>
              <w:rPr>
                <w:rFonts w:ascii="Arial" w:hAnsi="Arial" w:cs="Arial"/>
                <w:b/>
                <w:sz w:val="20"/>
                <w:szCs w:val="20"/>
              </w:rPr>
              <w:t xml:space="preserve">or in </w:t>
            </w:r>
            <w:r w:rsidR="00877808">
              <w:rPr>
                <w:rFonts w:ascii="Arial" w:hAnsi="Arial" w:cs="Arial"/>
                <w:b/>
                <w:sz w:val="20"/>
                <w:szCs w:val="20"/>
              </w:rPr>
              <w:t xml:space="preserve">the </w:t>
            </w:r>
            <w:r>
              <w:rPr>
                <w:rFonts w:ascii="Arial" w:hAnsi="Arial" w:cs="Arial"/>
                <w:b/>
                <w:sz w:val="20"/>
                <w:szCs w:val="20"/>
              </w:rPr>
              <w:t>AA building.</w:t>
            </w:r>
          </w:p>
          <w:p w14:paraId="5F49B415" w14:textId="77777777" w:rsidR="00C80824" w:rsidRDefault="00C80824" w:rsidP="00C80824">
            <w:pPr>
              <w:ind w:left="645"/>
              <w:rPr>
                <w:rFonts w:ascii="Arial" w:hAnsi="Arial" w:cs="Arial"/>
                <w:b/>
                <w:sz w:val="20"/>
                <w:szCs w:val="20"/>
              </w:rPr>
            </w:pPr>
          </w:p>
          <w:p w14:paraId="5F49B416" w14:textId="77777777" w:rsidR="00C80824" w:rsidRPr="00C80824" w:rsidRDefault="00C80824" w:rsidP="00C80824">
            <w:pPr>
              <w:ind w:left="645"/>
              <w:rPr>
                <w:rFonts w:ascii="Arial" w:hAnsi="Arial" w:cs="Arial"/>
                <w:b/>
                <w:sz w:val="20"/>
                <w:szCs w:val="20"/>
              </w:rPr>
            </w:pPr>
            <w:r>
              <w:rPr>
                <w:rFonts w:ascii="Arial" w:hAnsi="Arial" w:cs="Arial"/>
                <w:b/>
                <w:sz w:val="20"/>
                <w:szCs w:val="20"/>
              </w:rPr>
              <w:t>Provide EOPS counseling services at the Escondido Center at least once a week and provide it as an overload for permanent counselors.</w:t>
            </w:r>
          </w:p>
          <w:p w14:paraId="5F49B417" w14:textId="77777777" w:rsidR="00F2556E" w:rsidRPr="00DE3856" w:rsidRDefault="00F2556E" w:rsidP="00F2556E">
            <w:pPr>
              <w:rPr>
                <w:rFonts w:ascii="Arial" w:hAnsi="Arial" w:cs="Arial"/>
                <w:b/>
                <w:sz w:val="20"/>
                <w:szCs w:val="20"/>
              </w:rPr>
            </w:pPr>
          </w:p>
          <w:p w14:paraId="5F49B418" w14:textId="77777777" w:rsidR="00F2556E" w:rsidRPr="00DE3856" w:rsidRDefault="00F2556E" w:rsidP="00F2556E">
            <w:pPr>
              <w:rPr>
                <w:rFonts w:ascii="Arial" w:hAnsi="Arial" w:cs="Arial"/>
                <w:b/>
                <w:sz w:val="20"/>
                <w:szCs w:val="20"/>
              </w:rPr>
            </w:pPr>
          </w:p>
        </w:tc>
        <w:tc>
          <w:tcPr>
            <w:tcW w:w="7308" w:type="dxa"/>
          </w:tcPr>
          <w:p w14:paraId="5F49B419" w14:textId="77777777" w:rsidR="00811C8D" w:rsidRPr="00DE3856" w:rsidRDefault="00811C8D" w:rsidP="005C5522">
            <w:pPr>
              <w:rPr>
                <w:rFonts w:ascii="Arial" w:hAnsi="Arial" w:cs="Arial"/>
                <w:b/>
                <w:sz w:val="20"/>
                <w:szCs w:val="20"/>
              </w:rPr>
            </w:pPr>
          </w:p>
        </w:tc>
      </w:tr>
      <w:tr w:rsidR="00F2556E" w:rsidRPr="00DE3856" w14:paraId="5F49B422" w14:textId="77777777" w:rsidTr="00DE3856">
        <w:tc>
          <w:tcPr>
            <w:tcW w:w="7308" w:type="dxa"/>
          </w:tcPr>
          <w:p w14:paraId="5F49B41B" w14:textId="77777777" w:rsidR="00F7627D" w:rsidRDefault="00F2556E" w:rsidP="00F7627D">
            <w:pPr>
              <w:numPr>
                <w:ilvl w:val="0"/>
                <w:numId w:val="4"/>
              </w:numPr>
              <w:rPr>
                <w:rFonts w:ascii="Arial" w:hAnsi="Arial" w:cs="Arial"/>
                <w:b/>
                <w:sz w:val="20"/>
                <w:szCs w:val="20"/>
              </w:rPr>
            </w:pPr>
            <w:r w:rsidRPr="00DE3856">
              <w:rPr>
                <w:rFonts w:ascii="Arial" w:hAnsi="Arial" w:cs="Arial"/>
                <w:b/>
                <w:sz w:val="20"/>
                <w:szCs w:val="20"/>
              </w:rPr>
              <w:t>Faculty position(s)</w:t>
            </w:r>
            <w:r w:rsidR="005A59F9" w:rsidRPr="00DE3856">
              <w:rPr>
                <w:rFonts w:ascii="Arial" w:hAnsi="Arial" w:cs="Arial"/>
                <w:b/>
                <w:sz w:val="20"/>
                <w:szCs w:val="20"/>
              </w:rPr>
              <w:t xml:space="preserve"> </w:t>
            </w:r>
            <w:r w:rsidR="00365E46" w:rsidRPr="00DE3856">
              <w:rPr>
                <w:rFonts w:ascii="Arial" w:hAnsi="Arial" w:cs="Arial"/>
                <w:b/>
                <w:sz w:val="20"/>
                <w:szCs w:val="20"/>
              </w:rPr>
              <w:t xml:space="preserve"> - </w:t>
            </w:r>
            <w:r w:rsidR="005A59F9" w:rsidRPr="00DE3856">
              <w:rPr>
                <w:rFonts w:ascii="Arial" w:hAnsi="Arial" w:cs="Arial"/>
                <w:b/>
                <w:sz w:val="20"/>
                <w:szCs w:val="20"/>
              </w:rPr>
              <w:t>faculty priority process and projected full-time needs for 1-3 years</w:t>
            </w:r>
            <w:r w:rsidR="004F241F" w:rsidRPr="00DE3856">
              <w:rPr>
                <w:rFonts w:ascii="Arial" w:hAnsi="Arial" w:cs="Arial"/>
                <w:b/>
                <w:sz w:val="20"/>
                <w:szCs w:val="20"/>
              </w:rPr>
              <w:t xml:space="preserve"> above the Counselor formula</w:t>
            </w:r>
          </w:p>
          <w:p w14:paraId="5F49B41C" w14:textId="77777777" w:rsidR="00C80824" w:rsidRDefault="00C80824" w:rsidP="00C80824">
            <w:pPr>
              <w:ind w:left="645"/>
              <w:rPr>
                <w:rFonts w:ascii="Arial" w:hAnsi="Arial" w:cs="Arial"/>
                <w:b/>
                <w:sz w:val="20"/>
                <w:szCs w:val="20"/>
              </w:rPr>
            </w:pPr>
          </w:p>
          <w:p w14:paraId="5F49B41D" w14:textId="77777777" w:rsidR="00C80824" w:rsidRDefault="00C80824" w:rsidP="00C80824">
            <w:pPr>
              <w:ind w:left="645"/>
              <w:rPr>
                <w:rFonts w:ascii="Arial" w:hAnsi="Arial" w:cs="Arial"/>
                <w:b/>
                <w:sz w:val="20"/>
                <w:szCs w:val="20"/>
              </w:rPr>
            </w:pPr>
            <w:r>
              <w:rPr>
                <w:rFonts w:ascii="Arial" w:hAnsi="Arial" w:cs="Arial"/>
                <w:b/>
                <w:sz w:val="20"/>
                <w:szCs w:val="20"/>
              </w:rPr>
              <w:t>Continue to support the joint partnership of DRC and EOPS and that EOPS students who are also DRC students see the DRC counselor.</w:t>
            </w:r>
          </w:p>
          <w:p w14:paraId="5F49B41E" w14:textId="77777777" w:rsidR="00C80824" w:rsidRDefault="00C80824" w:rsidP="00C80824">
            <w:pPr>
              <w:ind w:left="645"/>
              <w:rPr>
                <w:rFonts w:ascii="Arial" w:hAnsi="Arial" w:cs="Arial"/>
                <w:b/>
                <w:sz w:val="20"/>
                <w:szCs w:val="20"/>
              </w:rPr>
            </w:pPr>
          </w:p>
          <w:p w14:paraId="5F49B41F" w14:textId="77777777" w:rsidR="00C80824" w:rsidRDefault="00C80824" w:rsidP="00C80824">
            <w:pPr>
              <w:ind w:left="645"/>
              <w:rPr>
                <w:rFonts w:ascii="Arial" w:hAnsi="Arial" w:cs="Arial"/>
                <w:b/>
                <w:sz w:val="20"/>
                <w:szCs w:val="20"/>
              </w:rPr>
            </w:pPr>
            <w:r>
              <w:rPr>
                <w:rFonts w:ascii="Arial" w:hAnsi="Arial" w:cs="Arial"/>
                <w:b/>
                <w:sz w:val="20"/>
                <w:szCs w:val="20"/>
              </w:rPr>
              <w:t>Until the program cap and categorical funding increases we c</w:t>
            </w:r>
            <w:r w:rsidR="00877808">
              <w:rPr>
                <w:rFonts w:ascii="Arial" w:hAnsi="Arial" w:cs="Arial"/>
                <w:b/>
                <w:sz w:val="20"/>
                <w:szCs w:val="20"/>
              </w:rPr>
              <w:t>annot seek another FT counselor.</w:t>
            </w:r>
          </w:p>
          <w:p w14:paraId="5F49B420" w14:textId="77777777" w:rsidR="00C948EA" w:rsidRPr="00DE3856" w:rsidRDefault="00C948EA" w:rsidP="00877808">
            <w:pPr>
              <w:rPr>
                <w:rFonts w:ascii="Arial" w:hAnsi="Arial" w:cs="Arial"/>
                <w:b/>
                <w:sz w:val="20"/>
                <w:szCs w:val="20"/>
              </w:rPr>
            </w:pPr>
          </w:p>
        </w:tc>
        <w:tc>
          <w:tcPr>
            <w:tcW w:w="7308" w:type="dxa"/>
          </w:tcPr>
          <w:p w14:paraId="5F49B421" w14:textId="77777777" w:rsidR="003738B0" w:rsidRPr="00DE3856" w:rsidRDefault="003738B0" w:rsidP="001208DE">
            <w:pPr>
              <w:rPr>
                <w:rFonts w:ascii="Arial" w:hAnsi="Arial" w:cs="Arial"/>
                <w:b/>
                <w:sz w:val="20"/>
                <w:szCs w:val="20"/>
              </w:rPr>
            </w:pPr>
          </w:p>
        </w:tc>
      </w:tr>
      <w:tr w:rsidR="00F2556E" w:rsidRPr="00DE3856" w14:paraId="5F49B42B" w14:textId="77777777" w:rsidTr="00DE3856">
        <w:tc>
          <w:tcPr>
            <w:tcW w:w="7308" w:type="dxa"/>
          </w:tcPr>
          <w:p w14:paraId="5F49B423" w14:textId="77777777" w:rsidR="00877808" w:rsidRDefault="00F2556E" w:rsidP="00F7627D">
            <w:pPr>
              <w:numPr>
                <w:ilvl w:val="0"/>
                <w:numId w:val="4"/>
              </w:numPr>
              <w:rPr>
                <w:rFonts w:ascii="Arial" w:hAnsi="Arial" w:cs="Arial"/>
                <w:b/>
                <w:sz w:val="20"/>
                <w:szCs w:val="20"/>
              </w:rPr>
            </w:pPr>
            <w:r w:rsidRPr="00DE3856">
              <w:rPr>
                <w:rFonts w:ascii="Arial" w:hAnsi="Arial" w:cs="Arial"/>
                <w:b/>
                <w:sz w:val="20"/>
                <w:szCs w:val="20"/>
              </w:rPr>
              <w:t>Staff position (s)</w:t>
            </w:r>
            <w:r w:rsidR="005A59F9" w:rsidRPr="00DE3856">
              <w:rPr>
                <w:rFonts w:ascii="Arial" w:hAnsi="Arial" w:cs="Arial"/>
                <w:b/>
                <w:sz w:val="20"/>
                <w:szCs w:val="20"/>
              </w:rPr>
              <w:t xml:space="preserve"> </w:t>
            </w:r>
            <w:r w:rsidR="00365E46" w:rsidRPr="00DE3856">
              <w:rPr>
                <w:rFonts w:ascii="Arial" w:hAnsi="Arial" w:cs="Arial"/>
                <w:b/>
                <w:sz w:val="20"/>
                <w:szCs w:val="20"/>
              </w:rPr>
              <w:t xml:space="preserve">- </w:t>
            </w:r>
            <w:r w:rsidR="004F241F" w:rsidRPr="00DE3856">
              <w:rPr>
                <w:rFonts w:ascii="Arial" w:hAnsi="Arial" w:cs="Arial"/>
                <w:b/>
                <w:sz w:val="20"/>
                <w:szCs w:val="20"/>
              </w:rPr>
              <w:t xml:space="preserve">changes staffing </w:t>
            </w:r>
            <w:r w:rsidR="00CD1388" w:rsidRPr="00DE3856">
              <w:rPr>
                <w:rFonts w:ascii="Arial" w:hAnsi="Arial" w:cs="Arial"/>
                <w:b/>
                <w:sz w:val="20"/>
                <w:szCs w:val="20"/>
              </w:rPr>
              <w:t xml:space="preserve">needs </w:t>
            </w:r>
            <w:r w:rsidR="005A59F9" w:rsidRPr="00DE3856">
              <w:rPr>
                <w:rFonts w:ascii="Arial" w:hAnsi="Arial" w:cs="Arial"/>
                <w:b/>
                <w:sz w:val="20"/>
                <w:szCs w:val="20"/>
              </w:rPr>
              <w:t xml:space="preserve">due </w:t>
            </w:r>
            <w:r w:rsidR="00D55D37" w:rsidRPr="00DE3856">
              <w:rPr>
                <w:rFonts w:ascii="Arial" w:hAnsi="Arial" w:cs="Arial"/>
                <w:b/>
                <w:sz w:val="20"/>
                <w:szCs w:val="20"/>
              </w:rPr>
              <w:t xml:space="preserve">to </w:t>
            </w:r>
            <w:r w:rsidR="005A59F9" w:rsidRPr="00DE3856">
              <w:rPr>
                <w:rFonts w:ascii="Arial" w:hAnsi="Arial" w:cs="Arial"/>
                <w:b/>
                <w:sz w:val="20"/>
                <w:szCs w:val="20"/>
              </w:rPr>
              <w:t>program growth, new technology, etc.</w:t>
            </w:r>
            <w:r w:rsidR="00F7627D">
              <w:rPr>
                <w:rFonts w:ascii="Arial" w:hAnsi="Arial" w:cs="Arial"/>
                <w:b/>
                <w:sz w:val="20"/>
                <w:szCs w:val="20"/>
              </w:rPr>
              <w:t xml:space="preserve"> </w:t>
            </w:r>
          </w:p>
          <w:p w14:paraId="5F49B424" w14:textId="77777777" w:rsidR="00877808" w:rsidRDefault="00877808" w:rsidP="00877808">
            <w:pPr>
              <w:ind w:left="645"/>
              <w:rPr>
                <w:rFonts w:ascii="Arial" w:hAnsi="Arial" w:cs="Arial"/>
                <w:b/>
                <w:sz w:val="20"/>
                <w:szCs w:val="20"/>
              </w:rPr>
            </w:pPr>
          </w:p>
          <w:p w14:paraId="5F49B425" w14:textId="77777777" w:rsidR="00F7627D" w:rsidRDefault="00F7627D" w:rsidP="00877808">
            <w:pPr>
              <w:ind w:left="645"/>
              <w:rPr>
                <w:rFonts w:ascii="Arial" w:hAnsi="Arial" w:cs="Arial"/>
                <w:b/>
                <w:sz w:val="20"/>
                <w:szCs w:val="20"/>
              </w:rPr>
            </w:pPr>
            <w:r w:rsidRPr="00877808">
              <w:rPr>
                <w:rFonts w:ascii="Arial" w:hAnsi="Arial" w:cs="Arial"/>
                <w:b/>
                <w:sz w:val="20"/>
                <w:szCs w:val="20"/>
              </w:rPr>
              <w:t>Staffing needs will be reviewed within state funding, and additional positions for Outreach and/or the front desk supporting Counseling services may be requested.</w:t>
            </w:r>
            <w:r w:rsidR="00877808">
              <w:rPr>
                <w:rFonts w:ascii="Arial" w:hAnsi="Arial" w:cs="Arial"/>
                <w:b/>
                <w:sz w:val="20"/>
                <w:szCs w:val="20"/>
              </w:rPr>
              <w:t xml:space="preserve"> </w:t>
            </w:r>
          </w:p>
          <w:p w14:paraId="5F49B426" w14:textId="77777777" w:rsidR="00877808" w:rsidRDefault="00877808" w:rsidP="00877808">
            <w:pPr>
              <w:ind w:left="645"/>
              <w:rPr>
                <w:rFonts w:ascii="Arial" w:hAnsi="Arial" w:cs="Arial"/>
                <w:b/>
                <w:sz w:val="20"/>
                <w:szCs w:val="20"/>
              </w:rPr>
            </w:pPr>
          </w:p>
          <w:p w14:paraId="5F49B427" w14:textId="77777777" w:rsidR="00877808" w:rsidRPr="00877808" w:rsidRDefault="0094401D" w:rsidP="00877808">
            <w:pPr>
              <w:ind w:left="645"/>
              <w:rPr>
                <w:rFonts w:ascii="Arial" w:hAnsi="Arial" w:cs="Arial"/>
                <w:b/>
                <w:sz w:val="20"/>
                <w:szCs w:val="20"/>
              </w:rPr>
            </w:pPr>
            <w:r>
              <w:rPr>
                <w:rFonts w:ascii="Arial" w:hAnsi="Arial" w:cs="Arial"/>
                <w:b/>
                <w:sz w:val="20"/>
                <w:szCs w:val="20"/>
              </w:rPr>
              <w:t>C</w:t>
            </w:r>
            <w:r w:rsidR="00877808">
              <w:rPr>
                <w:rFonts w:ascii="Arial" w:hAnsi="Arial" w:cs="Arial"/>
                <w:b/>
                <w:sz w:val="20"/>
                <w:szCs w:val="20"/>
              </w:rPr>
              <w:t>ontinue to seek District support and funding to maintain staffing and services.</w:t>
            </w:r>
          </w:p>
          <w:p w14:paraId="5F49B428" w14:textId="77777777" w:rsidR="00C948EA" w:rsidRPr="00DE3856" w:rsidRDefault="00C948EA" w:rsidP="00C948EA">
            <w:pPr>
              <w:rPr>
                <w:rFonts w:ascii="Arial" w:hAnsi="Arial" w:cs="Arial"/>
                <w:b/>
                <w:sz w:val="20"/>
                <w:szCs w:val="20"/>
              </w:rPr>
            </w:pPr>
          </w:p>
          <w:p w14:paraId="5F49B429" w14:textId="77777777" w:rsidR="00C948EA" w:rsidRPr="00DE3856" w:rsidRDefault="00C948EA" w:rsidP="00C948EA">
            <w:pPr>
              <w:rPr>
                <w:rFonts w:ascii="Arial" w:hAnsi="Arial" w:cs="Arial"/>
                <w:b/>
                <w:sz w:val="20"/>
                <w:szCs w:val="20"/>
              </w:rPr>
            </w:pPr>
          </w:p>
        </w:tc>
        <w:tc>
          <w:tcPr>
            <w:tcW w:w="7308" w:type="dxa"/>
          </w:tcPr>
          <w:p w14:paraId="5F49B42A" w14:textId="77777777" w:rsidR="003738B0" w:rsidRPr="00DE3856" w:rsidRDefault="003738B0" w:rsidP="003738B0">
            <w:pPr>
              <w:rPr>
                <w:rFonts w:ascii="Arial" w:hAnsi="Arial" w:cs="Arial"/>
                <w:b/>
                <w:sz w:val="20"/>
                <w:szCs w:val="20"/>
              </w:rPr>
            </w:pPr>
          </w:p>
        </w:tc>
      </w:tr>
      <w:tr w:rsidR="00F2556E" w:rsidRPr="00DE3856" w14:paraId="5F49B433" w14:textId="77777777" w:rsidTr="002C11AF">
        <w:trPr>
          <w:trHeight w:val="1034"/>
        </w:trPr>
        <w:tc>
          <w:tcPr>
            <w:tcW w:w="7308" w:type="dxa"/>
          </w:tcPr>
          <w:p w14:paraId="5F49B42C" w14:textId="77777777" w:rsidR="00877808" w:rsidRDefault="00C948EA" w:rsidP="00C948EA">
            <w:pPr>
              <w:numPr>
                <w:ilvl w:val="0"/>
                <w:numId w:val="4"/>
              </w:numPr>
              <w:rPr>
                <w:rFonts w:ascii="Arial" w:hAnsi="Arial" w:cs="Arial"/>
                <w:b/>
                <w:sz w:val="20"/>
                <w:szCs w:val="20"/>
              </w:rPr>
            </w:pPr>
            <w:r w:rsidRPr="00DE3856">
              <w:rPr>
                <w:rFonts w:ascii="Arial" w:hAnsi="Arial" w:cs="Arial"/>
                <w:b/>
                <w:sz w:val="20"/>
                <w:szCs w:val="20"/>
              </w:rPr>
              <w:t>Other</w:t>
            </w:r>
          </w:p>
          <w:p w14:paraId="5F49B42D" w14:textId="77777777" w:rsidR="00877808" w:rsidRDefault="00877808" w:rsidP="00877808">
            <w:pPr>
              <w:ind w:left="645"/>
              <w:rPr>
                <w:rFonts w:ascii="Arial" w:hAnsi="Arial" w:cs="Arial"/>
                <w:b/>
                <w:sz w:val="20"/>
                <w:szCs w:val="20"/>
              </w:rPr>
            </w:pPr>
          </w:p>
          <w:p w14:paraId="5F49B42E" w14:textId="77777777" w:rsidR="00877808" w:rsidRDefault="00877808" w:rsidP="00877808">
            <w:pPr>
              <w:ind w:left="645"/>
              <w:rPr>
                <w:rFonts w:ascii="Arial" w:hAnsi="Arial" w:cs="Arial"/>
                <w:b/>
                <w:sz w:val="20"/>
                <w:szCs w:val="20"/>
              </w:rPr>
            </w:pPr>
            <w:r>
              <w:rPr>
                <w:rFonts w:ascii="Arial" w:hAnsi="Arial" w:cs="Arial"/>
                <w:b/>
                <w:sz w:val="20"/>
                <w:szCs w:val="20"/>
              </w:rPr>
              <w:t xml:space="preserve">Establish a stronger relationship and partnership with General Counseling.  Note:  This may necessitate relocation in or near General Counseling.  </w:t>
            </w:r>
          </w:p>
          <w:p w14:paraId="5F49B42F" w14:textId="77777777" w:rsidR="00877808" w:rsidRDefault="00877808" w:rsidP="00877808">
            <w:pPr>
              <w:ind w:left="645"/>
              <w:rPr>
                <w:rFonts w:ascii="Arial" w:hAnsi="Arial" w:cs="Arial"/>
                <w:b/>
                <w:sz w:val="20"/>
                <w:szCs w:val="20"/>
              </w:rPr>
            </w:pPr>
          </w:p>
          <w:p w14:paraId="5F49B430" w14:textId="77777777" w:rsidR="00877808" w:rsidRPr="00877808" w:rsidRDefault="00877808" w:rsidP="00877808">
            <w:pPr>
              <w:ind w:left="645"/>
              <w:rPr>
                <w:rFonts w:ascii="Arial" w:hAnsi="Arial" w:cs="Arial"/>
                <w:b/>
                <w:sz w:val="20"/>
                <w:szCs w:val="20"/>
              </w:rPr>
            </w:pPr>
            <w:r>
              <w:rPr>
                <w:rFonts w:ascii="Arial" w:hAnsi="Arial" w:cs="Arial"/>
                <w:b/>
                <w:sz w:val="20"/>
                <w:szCs w:val="20"/>
              </w:rPr>
              <w:t>Training on the new Academic Advisement Program to provide efficiency and ensure accuracy.  This will also ensure that students continue to maintain eligibility for federal financial aid.</w:t>
            </w:r>
          </w:p>
          <w:p w14:paraId="5F49B431" w14:textId="77777777" w:rsidR="00C948EA" w:rsidRPr="00DE3856" w:rsidRDefault="00C948EA" w:rsidP="00C948EA">
            <w:pPr>
              <w:rPr>
                <w:rFonts w:ascii="Arial" w:hAnsi="Arial" w:cs="Arial"/>
                <w:b/>
                <w:sz w:val="20"/>
                <w:szCs w:val="20"/>
              </w:rPr>
            </w:pPr>
          </w:p>
        </w:tc>
        <w:tc>
          <w:tcPr>
            <w:tcW w:w="7308" w:type="dxa"/>
          </w:tcPr>
          <w:p w14:paraId="5F49B432" w14:textId="77777777" w:rsidR="00F2556E" w:rsidRPr="00DE3856" w:rsidRDefault="00F2556E" w:rsidP="00B70DB3">
            <w:pPr>
              <w:rPr>
                <w:rFonts w:ascii="Arial" w:hAnsi="Arial" w:cs="Arial"/>
                <w:b/>
                <w:sz w:val="20"/>
                <w:szCs w:val="20"/>
              </w:rPr>
            </w:pPr>
          </w:p>
        </w:tc>
      </w:tr>
    </w:tbl>
    <w:p w14:paraId="5F49B434" w14:textId="77777777" w:rsidR="002C11AF" w:rsidRDefault="002C11AF" w:rsidP="008617FD">
      <w:pPr>
        <w:rPr>
          <w:rFonts w:ascii="Arial" w:hAnsi="Arial" w:cs="Arial"/>
          <w:b/>
          <w:sz w:val="20"/>
          <w:szCs w:val="20"/>
        </w:rPr>
      </w:pPr>
    </w:p>
    <w:p w14:paraId="5F49B435" w14:textId="77777777" w:rsidR="002C11AF" w:rsidRDefault="002C11AF" w:rsidP="008617FD">
      <w:pPr>
        <w:rPr>
          <w:rFonts w:ascii="Arial" w:hAnsi="Arial" w:cs="Arial"/>
          <w:b/>
          <w:sz w:val="20"/>
          <w:szCs w:val="20"/>
        </w:rPr>
      </w:pPr>
    </w:p>
    <w:p w14:paraId="5F49B436" w14:textId="77777777" w:rsidR="00D606DF" w:rsidRDefault="00D606DF" w:rsidP="008617FD">
      <w:pPr>
        <w:rPr>
          <w:rFonts w:ascii="Arial" w:hAnsi="Arial" w:cs="Arial"/>
          <w:b/>
          <w:sz w:val="20"/>
          <w:szCs w:val="20"/>
        </w:rPr>
      </w:pPr>
    </w:p>
    <w:p w14:paraId="5F49B437" w14:textId="77777777" w:rsidR="00C948EA" w:rsidRDefault="008617FD" w:rsidP="008617FD">
      <w:pPr>
        <w:rPr>
          <w:rFonts w:ascii="Arial" w:hAnsi="Arial" w:cs="Arial"/>
          <w:b/>
          <w:sz w:val="20"/>
          <w:szCs w:val="20"/>
        </w:rPr>
      </w:pPr>
      <w:r>
        <w:rPr>
          <w:rFonts w:ascii="Arial" w:hAnsi="Arial" w:cs="Arial"/>
          <w:b/>
          <w:sz w:val="20"/>
          <w:szCs w:val="20"/>
        </w:rPr>
        <w:t>5. Discuss</w:t>
      </w:r>
      <w:r w:rsidR="00C948EA">
        <w:rPr>
          <w:rFonts w:ascii="Arial" w:hAnsi="Arial" w:cs="Arial"/>
          <w:b/>
          <w:sz w:val="20"/>
          <w:szCs w:val="20"/>
        </w:rPr>
        <w:t xml:space="preserve"> one</w:t>
      </w:r>
      <w:r w:rsidR="004F241F">
        <w:rPr>
          <w:rFonts w:ascii="Arial" w:hAnsi="Arial" w:cs="Arial"/>
          <w:b/>
          <w:sz w:val="20"/>
          <w:szCs w:val="20"/>
        </w:rPr>
        <w:t xml:space="preserve"> department</w:t>
      </w:r>
      <w:r w:rsidR="00413CC3" w:rsidRPr="004F241F">
        <w:rPr>
          <w:rFonts w:ascii="Arial" w:hAnsi="Arial" w:cs="Arial"/>
          <w:b/>
          <w:sz w:val="20"/>
          <w:szCs w:val="20"/>
        </w:rPr>
        <w:t>/discipline</w:t>
      </w:r>
      <w:r w:rsidR="00C948EA">
        <w:rPr>
          <w:rFonts w:ascii="Arial" w:hAnsi="Arial" w:cs="Arial"/>
          <w:b/>
          <w:sz w:val="20"/>
          <w:szCs w:val="20"/>
        </w:rPr>
        <w:t xml:space="preserve"> goal linked to Palomar’s</w:t>
      </w:r>
      <w:r w:rsidR="00630C6B">
        <w:rPr>
          <w:rFonts w:ascii="Arial" w:hAnsi="Arial" w:cs="Arial"/>
          <w:b/>
          <w:sz w:val="20"/>
          <w:szCs w:val="20"/>
        </w:rPr>
        <w:t xml:space="preserve"> Strategic Plan 2012</w:t>
      </w:r>
      <w:r w:rsidR="00C948EA">
        <w:rPr>
          <w:rFonts w:ascii="Arial" w:hAnsi="Arial" w:cs="Arial"/>
          <w:b/>
          <w:sz w:val="20"/>
          <w:szCs w:val="20"/>
        </w:rPr>
        <w:t xml:space="preserve"> and </w:t>
      </w:r>
      <w:r w:rsidR="00F007D6">
        <w:rPr>
          <w:rFonts w:ascii="Arial" w:hAnsi="Arial" w:cs="Arial"/>
          <w:b/>
          <w:sz w:val="20"/>
          <w:szCs w:val="20"/>
        </w:rPr>
        <w:t xml:space="preserve">how it will support </w:t>
      </w:r>
      <w:r w:rsidR="00C948EA">
        <w:rPr>
          <w:rFonts w:ascii="Arial" w:hAnsi="Arial" w:cs="Arial"/>
          <w:b/>
          <w:sz w:val="20"/>
          <w:szCs w:val="20"/>
        </w:rPr>
        <w:t>the success of students.</w:t>
      </w:r>
    </w:p>
    <w:p w14:paraId="5F49B438" w14:textId="77777777" w:rsidR="001208DE" w:rsidRDefault="001208DE" w:rsidP="00F007D6">
      <w:pPr>
        <w:ind w:left="360"/>
        <w:rPr>
          <w:rFonts w:ascii="Arial" w:hAnsi="Arial" w:cs="Arial"/>
          <w:b/>
          <w:sz w:val="20"/>
          <w:szCs w:val="20"/>
        </w:rPr>
      </w:pPr>
    </w:p>
    <w:p w14:paraId="5F49B439" w14:textId="77777777" w:rsidR="00F5283B" w:rsidRDefault="001208DE" w:rsidP="00F007D6">
      <w:pPr>
        <w:ind w:left="360"/>
        <w:rPr>
          <w:rFonts w:ascii="Arial" w:hAnsi="Arial" w:cs="Arial"/>
          <w:b/>
          <w:sz w:val="20"/>
          <w:szCs w:val="20"/>
        </w:rPr>
      </w:pPr>
      <w:r w:rsidRPr="001208DE">
        <w:rPr>
          <w:rFonts w:ascii="Arial" w:hAnsi="Arial" w:cs="Arial"/>
          <w:b/>
          <w:sz w:val="20"/>
          <w:szCs w:val="20"/>
          <w:u w:val="single"/>
        </w:rPr>
        <w:lastRenderedPageBreak/>
        <w:t xml:space="preserve">In </w:t>
      </w:r>
      <w:r w:rsidR="00877808">
        <w:rPr>
          <w:rFonts w:ascii="Arial" w:hAnsi="Arial" w:cs="Arial"/>
          <w:b/>
          <w:sz w:val="20"/>
          <w:szCs w:val="20"/>
          <w:u w:val="single"/>
        </w:rPr>
        <w:t xml:space="preserve">support of the College Strategic Goal # 2 – Strengthen programs and services in order to support our student’s educational goals:  </w:t>
      </w:r>
      <w:r w:rsidRPr="001208DE">
        <w:rPr>
          <w:rFonts w:ascii="Arial" w:hAnsi="Arial" w:cs="Arial"/>
          <w:b/>
          <w:sz w:val="20"/>
          <w:szCs w:val="20"/>
          <w:u w:val="single"/>
        </w:rPr>
        <w:t>EOPS and CalWORKs have successfully imp</w:t>
      </w:r>
      <w:r w:rsidR="00877808">
        <w:rPr>
          <w:rFonts w:ascii="Arial" w:hAnsi="Arial" w:cs="Arial"/>
          <w:b/>
          <w:sz w:val="20"/>
          <w:szCs w:val="20"/>
          <w:u w:val="single"/>
        </w:rPr>
        <w:t>lemented student surveys for SAO</w:t>
      </w:r>
      <w:r w:rsidRPr="001208DE">
        <w:rPr>
          <w:rFonts w:ascii="Arial" w:hAnsi="Arial" w:cs="Arial"/>
          <w:b/>
          <w:sz w:val="20"/>
          <w:szCs w:val="20"/>
          <w:u w:val="single"/>
        </w:rPr>
        <w:t>s during the past year</w:t>
      </w:r>
      <w:r w:rsidR="00877808">
        <w:rPr>
          <w:rFonts w:ascii="Arial" w:hAnsi="Arial" w:cs="Arial"/>
          <w:b/>
          <w:sz w:val="20"/>
          <w:szCs w:val="20"/>
          <w:u w:val="single"/>
        </w:rPr>
        <w:t xml:space="preserve">s and will continue with the surveys. </w:t>
      </w:r>
    </w:p>
    <w:p w14:paraId="5F49B43A" w14:textId="77777777" w:rsidR="008617FD" w:rsidRDefault="008617FD" w:rsidP="008617FD">
      <w:pPr>
        <w:rPr>
          <w:rFonts w:ascii="Arial" w:hAnsi="Arial" w:cs="Arial"/>
          <w:b/>
          <w:sz w:val="20"/>
          <w:szCs w:val="20"/>
        </w:rPr>
      </w:pPr>
    </w:p>
    <w:p w14:paraId="5F49B43B" w14:textId="77777777" w:rsidR="00C038E4" w:rsidRDefault="008617FD" w:rsidP="008617FD">
      <w:pPr>
        <w:rPr>
          <w:rFonts w:ascii="Arial" w:hAnsi="Arial" w:cs="Arial"/>
          <w:b/>
          <w:sz w:val="20"/>
          <w:szCs w:val="20"/>
        </w:rPr>
      </w:pPr>
      <w:r>
        <w:rPr>
          <w:rFonts w:ascii="Arial" w:hAnsi="Arial" w:cs="Arial"/>
          <w:b/>
          <w:sz w:val="20"/>
          <w:szCs w:val="20"/>
        </w:rPr>
        <w:t>6.</w:t>
      </w:r>
      <w:r w:rsidR="0094401D">
        <w:rPr>
          <w:rFonts w:ascii="Arial" w:hAnsi="Arial" w:cs="Arial"/>
          <w:b/>
          <w:sz w:val="20"/>
          <w:szCs w:val="20"/>
        </w:rPr>
        <w:t xml:space="preserve"> Service </w:t>
      </w:r>
      <w:r w:rsidR="00877808">
        <w:rPr>
          <w:rFonts w:ascii="Arial" w:hAnsi="Arial" w:cs="Arial"/>
          <w:b/>
          <w:sz w:val="20"/>
          <w:szCs w:val="20"/>
        </w:rPr>
        <w:t xml:space="preserve">Area </w:t>
      </w:r>
      <w:r w:rsidR="003A6836">
        <w:rPr>
          <w:rFonts w:ascii="Arial" w:hAnsi="Arial" w:cs="Arial"/>
          <w:b/>
          <w:sz w:val="20"/>
          <w:szCs w:val="20"/>
        </w:rPr>
        <w:t xml:space="preserve">Outcome progress: </w:t>
      </w:r>
    </w:p>
    <w:p w14:paraId="5F49B43C" w14:textId="77777777" w:rsidR="00630C6B" w:rsidRPr="004F241F" w:rsidRDefault="00630C6B" w:rsidP="008617FD">
      <w:pPr>
        <w:rPr>
          <w:rFonts w:ascii="Arial" w:hAnsi="Arial" w:cs="Arial"/>
          <w:b/>
          <w:sz w:val="20"/>
          <w:szCs w:val="20"/>
        </w:rPr>
      </w:pPr>
    </w:p>
    <w:p w14:paraId="5F49B43D" w14:textId="77777777" w:rsidR="00365E46" w:rsidRPr="008617FD" w:rsidRDefault="00C038E4" w:rsidP="008617FD">
      <w:pPr>
        <w:pBdr>
          <w:bottom w:val="single" w:sz="12" w:space="1" w:color="auto"/>
        </w:pBdr>
        <w:ind w:left="720"/>
        <w:rPr>
          <w:rFonts w:ascii="Arial" w:hAnsi="Arial" w:cs="Arial"/>
          <w:b/>
          <w:sz w:val="20"/>
          <w:szCs w:val="20"/>
        </w:rPr>
      </w:pPr>
      <w:r w:rsidRPr="008617FD">
        <w:rPr>
          <w:rFonts w:ascii="Arial" w:hAnsi="Arial" w:cs="Arial"/>
          <w:b/>
          <w:sz w:val="20"/>
          <w:szCs w:val="20"/>
        </w:rPr>
        <w:t>a.         Describe a le</w:t>
      </w:r>
      <w:r w:rsidR="004F241F" w:rsidRPr="008617FD">
        <w:rPr>
          <w:rFonts w:ascii="Arial" w:hAnsi="Arial" w:cs="Arial"/>
          <w:b/>
          <w:sz w:val="20"/>
          <w:szCs w:val="20"/>
        </w:rPr>
        <w:t xml:space="preserve">arning outcome at the </w:t>
      </w:r>
      <w:r w:rsidRPr="008617FD">
        <w:rPr>
          <w:rFonts w:ascii="Arial" w:hAnsi="Arial" w:cs="Arial"/>
          <w:b/>
          <w:sz w:val="20"/>
          <w:szCs w:val="20"/>
        </w:rPr>
        <w:t xml:space="preserve">program level and the assessment </w:t>
      </w:r>
      <w:r w:rsidR="004F241F" w:rsidRPr="008617FD">
        <w:rPr>
          <w:rFonts w:ascii="Arial" w:hAnsi="Arial" w:cs="Arial"/>
          <w:b/>
          <w:sz w:val="20"/>
          <w:szCs w:val="20"/>
        </w:rPr>
        <w:t xml:space="preserve">method </w:t>
      </w:r>
      <w:r w:rsidRPr="008617FD">
        <w:rPr>
          <w:rFonts w:ascii="Arial" w:hAnsi="Arial" w:cs="Arial"/>
          <w:b/>
          <w:sz w:val="20"/>
          <w:szCs w:val="20"/>
        </w:rPr>
        <w:t>used to measure student learning of that outcome.</w:t>
      </w:r>
    </w:p>
    <w:p w14:paraId="5F49B43E" w14:textId="77777777" w:rsidR="0094401D" w:rsidRDefault="0094401D" w:rsidP="00365E46">
      <w:pPr>
        <w:pBdr>
          <w:bottom w:val="single" w:sz="12" w:space="1" w:color="auto"/>
        </w:pBdr>
        <w:ind w:left="720"/>
        <w:rPr>
          <w:rFonts w:ascii="Arial" w:hAnsi="Arial" w:cs="Arial"/>
          <w:b/>
          <w:sz w:val="20"/>
          <w:szCs w:val="20"/>
        </w:rPr>
      </w:pPr>
      <w:r>
        <w:rPr>
          <w:rFonts w:ascii="Arial" w:hAnsi="Arial" w:cs="Arial"/>
          <w:b/>
          <w:sz w:val="20"/>
          <w:szCs w:val="20"/>
        </w:rPr>
        <w:t xml:space="preserve"> </w:t>
      </w:r>
    </w:p>
    <w:p w14:paraId="5F49B43F" w14:textId="77777777" w:rsidR="003A6836" w:rsidRDefault="00FA72C9" w:rsidP="00365E46">
      <w:pPr>
        <w:pBdr>
          <w:bottom w:val="single" w:sz="12" w:space="1" w:color="auto"/>
        </w:pBdr>
        <w:ind w:left="720"/>
        <w:rPr>
          <w:rFonts w:ascii="Arial" w:hAnsi="Arial" w:cs="Arial"/>
          <w:b/>
          <w:sz w:val="20"/>
          <w:szCs w:val="20"/>
        </w:rPr>
      </w:pPr>
      <w:r>
        <w:rPr>
          <w:rFonts w:ascii="Arial" w:hAnsi="Arial" w:cs="Arial"/>
          <w:b/>
          <w:sz w:val="20"/>
          <w:szCs w:val="20"/>
        </w:rPr>
        <w:t xml:space="preserve">A questionnaire has been administered to </w:t>
      </w:r>
      <w:r w:rsidR="0002021A">
        <w:rPr>
          <w:rFonts w:ascii="Arial" w:hAnsi="Arial" w:cs="Arial"/>
          <w:b/>
          <w:sz w:val="20"/>
          <w:szCs w:val="20"/>
        </w:rPr>
        <w:t>100</w:t>
      </w:r>
      <w:r>
        <w:rPr>
          <w:rFonts w:ascii="Arial" w:hAnsi="Arial" w:cs="Arial"/>
          <w:b/>
          <w:sz w:val="20"/>
          <w:szCs w:val="20"/>
        </w:rPr>
        <w:t xml:space="preserve"> students prior to their first counselor visit, and another questionnaire will be administered in spring 2008 for comparison of information.</w:t>
      </w:r>
    </w:p>
    <w:p w14:paraId="5F49B440" w14:textId="77777777" w:rsidR="003A6836" w:rsidRPr="0094401D" w:rsidRDefault="00877808" w:rsidP="00365E46">
      <w:pPr>
        <w:pBdr>
          <w:bottom w:val="single" w:sz="12" w:space="1" w:color="auto"/>
        </w:pBdr>
        <w:ind w:left="720"/>
        <w:rPr>
          <w:rFonts w:ascii="Arial" w:hAnsi="Arial" w:cs="Arial"/>
          <w:b/>
          <w:sz w:val="20"/>
          <w:szCs w:val="20"/>
        </w:rPr>
      </w:pPr>
      <w:r w:rsidRPr="0094401D">
        <w:rPr>
          <w:rFonts w:ascii="Arial" w:hAnsi="Arial" w:cs="Arial"/>
          <w:b/>
          <w:sz w:val="20"/>
          <w:szCs w:val="20"/>
        </w:rPr>
        <w:t>SAO</w:t>
      </w:r>
      <w:r w:rsidR="00FA72C9" w:rsidRPr="0094401D">
        <w:rPr>
          <w:rFonts w:ascii="Arial" w:hAnsi="Arial" w:cs="Arial"/>
          <w:b/>
          <w:sz w:val="20"/>
          <w:szCs w:val="20"/>
        </w:rPr>
        <w:t xml:space="preserve">: </w:t>
      </w:r>
      <w:r w:rsidR="003A6836" w:rsidRPr="0094401D">
        <w:rPr>
          <w:rFonts w:ascii="Arial" w:hAnsi="Arial" w:cs="Arial"/>
          <w:b/>
          <w:sz w:val="20"/>
          <w:szCs w:val="20"/>
        </w:rPr>
        <w:t xml:space="preserve">After participating in a 45 minute counseling session, students will understand how to use the internet to retrieve and research academic, career, personal, and financial aid information. </w:t>
      </w:r>
    </w:p>
    <w:p w14:paraId="5F49B441" w14:textId="77777777" w:rsidR="00F14E95" w:rsidRPr="0094401D" w:rsidRDefault="00F14E95" w:rsidP="00365E46">
      <w:pPr>
        <w:pBdr>
          <w:bottom w:val="single" w:sz="12" w:space="1" w:color="auto"/>
        </w:pBdr>
        <w:ind w:left="720"/>
        <w:rPr>
          <w:rFonts w:ascii="Arial" w:hAnsi="Arial" w:cs="Arial"/>
          <w:b/>
          <w:sz w:val="20"/>
          <w:szCs w:val="20"/>
        </w:rPr>
      </w:pPr>
    </w:p>
    <w:p w14:paraId="5F49B442" w14:textId="77777777" w:rsidR="00F14E95" w:rsidRPr="0094401D" w:rsidRDefault="00F14E95" w:rsidP="00365E46">
      <w:pPr>
        <w:pBdr>
          <w:bottom w:val="single" w:sz="12" w:space="1" w:color="auto"/>
        </w:pBdr>
        <w:ind w:left="720"/>
        <w:rPr>
          <w:rFonts w:ascii="Arial" w:hAnsi="Arial" w:cs="Arial"/>
          <w:b/>
          <w:sz w:val="20"/>
          <w:szCs w:val="20"/>
        </w:rPr>
      </w:pPr>
      <w:r w:rsidRPr="0094401D">
        <w:rPr>
          <w:rFonts w:ascii="Arial" w:hAnsi="Arial" w:cs="Arial"/>
          <w:b/>
          <w:sz w:val="20"/>
          <w:szCs w:val="20"/>
        </w:rPr>
        <w:t>Upda</w:t>
      </w:r>
      <w:r w:rsidR="00877808" w:rsidRPr="0094401D">
        <w:rPr>
          <w:rFonts w:ascii="Arial" w:hAnsi="Arial" w:cs="Arial"/>
          <w:b/>
          <w:sz w:val="20"/>
          <w:szCs w:val="20"/>
        </w:rPr>
        <w:t xml:space="preserve">te: A 4 question survey will again be </w:t>
      </w:r>
      <w:r w:rsidRPr="0094401D">
        <w:rPr>
          <w:rFonts w:ascii="Arial" w:hAnsi="Arial" w:cs="Arial"/>
          <w:b/>
          <w:sz w:val="20"/>
          <w:szCs w:val="20"/>
        </w:rPr>
        <w:t>handed out</w:t>
      </w:r>
      <w:r w:rsidR="00877808" w:rsidRPr="0094401D">
        <w:rPr>
          <w:rFonts w:ascii="Arial" w:hAnsi="Arial" w:cs="Arial"/>
          <w:b/>
          <w:sz w:val="20"/>
          <w:szCs w:val="20"/>
        </w:rPr>
        <w:t xml:space="preserve"> to EOPS students in spring 2011</w:t>
      </w:r>
      <w:r w:rsidRPr="0094401D">
        <w:rPr>
          <w:rFonts w:ascii="Arial" w:hAnsi="Arial" w:cs="Arial"/>
          <w:b/>
          <w:sz w:val="20"/>
          <w:szCs w:val="20"/>
        </w:rPr>
        <w:t>.</w:t>
      </w:r>
    </w:p>
    <w:p w14:paraId="5F49B443" w14:textId="77777777" w:rsidR="003A6836" w:rsidRDefault="003A6836" w:rsidP="00365E46">
      <w:pPr>
        <w:pBdr>
          <w:bottom w:val="single" w:sz="12" w:space="1" w:color="auto"/>
        </w:pBdr>
        <w:ind w:left="720"/>
        <w:rPr>
          <w:rFonts w:ascii="Arial" w:hAnsi="Arial" w:cs="Arial"/>
          <w:b/>
          <w:sz w:val="20"/>
          <w:szCs w:val="20"/>
        </w:rPr>
      </w:pPr>
    </w:p>
    <w:p w14:paraId="5F49B444" w14:textId="77777777" w:rsidR="003A6836" w:rsidRDefault="003A6836" w:rsidP="00365E46">
      <w:pPr>
        <w:pBdr>
          <w:bottom w:val="single" w:sz="12" w:space="1" w:color="auto"/>
        </w:pBdr>
        <w:ind w:left="720"/>
        <w:rPr>
          <w:rFonts w:ascii="Arial" w:hAnsi="Arial" w:cs="Arial"/>
          <w:b/>
          <w:sz w:val="20"/>
          <w:szCs w:val="20"/>
        </w:rPr>
      </w:pPr>
    </w:p>
    <w:p w14:paraId="5F49B445" w14:textId="77777777" w:rsidR="003A6836" w:rsidRDefault="003A6836" w:rsidP="00365E46">
      <w:pPr>
        <w:pBdr>
          <w:bottom w:val="single" w:sz="12" w:space="1" w:color="auto"/>
        </w:pBdr>
        <w:ind w:left="720"/>
        <w:rPr>
          <w:rFonts w:ascii="Arial" w:hAnsi="Arial" w:cs="Arial"/>
          <w:b/>
          <w:sz w:val="20"/>
          <w:szCs w:val="20"/>
        </w:rPr>
      </w:pPr>
      <w:r>
        <w:rPr>
          <w:rFonts w:ascii="Arial" w:hAnsi="Arial" w:cs="Arial"/>
          <w:b/>
          <w:sz w:val="20"/>
          <w:szCs w:val="20"/>
        </w:rPr>
        <w:t>b</w:t>
      </w:r>
      <w:r w:rsidR="00365E46">
        <w:rPr>
          <w:rFonts w:ascii="Arial" w:hAnsi="Arial" w:cs="Arial"/>
          <w:b/>
          <w:sz w:val="20"/>
          <w:szCs w:val="20"/>
        </w:rPr>
        <w:t>.</w:t>
      </w:r>
      <w:r w:rsidR="00365E46">
        <w:rPr>
          <w:rFonts w:ascii="Arial" w:hAnsi="Arial" w:cs="Arial"/>
          <w:b/>
          <w:sz w:val="20"/>
          <w:szCs w:val="20"/>
        </w:rPr>
        <w:tab/>
      </w:r>
      <w:r w:rsidR="00C038E4">
        <w:rPr>
          <w:rFonts w:ascii="Arial" w:hAnsi="Arial" w:cs="Arial"/>
          <w:b/>
          <w:sz w:val="20"/>
          <w:szCs w:val="20"/>
        </w:rPr>
        <w:t xml:space="preserve">Describe </w:t>
      </w:r>
      <w:r w:rsidR="00517D00">
        <w:rPr>
          <w:rFonts w:ascii="Arial" w:hAnsi="Arial" w:cs="Arial"/>
          <w:b/>
          <w:sz w:val="20"/>
          <w:szCs w:val="20"/>
        </w:rPr>
        <w:t xml:space="preserve">a learning outcome that is difficult to assess. </w:t>
      </w:r>
      <w:r w:rsidR="00F007D6">
        <w:rPr>
          <w:rFonts w:ascii="Arial" w:hAnsi="Arial" w:cs="Arial"/>
          <w:b/>
          <w:sz w:val="20"/>
          <w:szCs w:val="20"/>
        </w:rPr>
        <w:t xml:space="preserve">  </w:t>
      </w:r>
    </w:p>
    <w:p w14:paraId="5F49B446" w14:textId="77777777" w:rsidR="0094401D" w:rsidRDefault="0094401D" w:rsidP="00365E46">
      <w:pPr>
        <w:pBdr>
          <w:bottom w:val="single" w:sz="12" w:space="1" w:color="auto"/>
        </w:pBdr>
        <w:ind w:left="720"/>
        <w:rPr>
          <w:rFonts w:ascii="Arial" w:hAnsi="Arial" w:cs="Arial"/>
          <w:b/>
          <w:sz w:val="20"/>
          <w:szCs w:val="20"/>
        </w:rPr>
      </w:pPr>
    </w:p>
    <w:p w14:paraId="5F49B447" w14:textId="77777777" w:rsidR="00517D00" w:rsidRDefault="003A6836" w:rsidP="00365E46">
      <w:pPr>
        <w:pBdr>
          <w:bottom w:val="single" w:sz="12" w:space="1" w:color="auto"/>
        </w:pBdr>
        <w:ind w:left="720"/>
        <w:rPr>
          <w:rFonts w:ascii="Arial" w:hAnsi="Arial" w:cs="Arial"/>
          <w:b/>
          <w:sz w:val="20"/>
          <w:szCs w:val="20"/>
        </w:rPr>
      </w:pPr>
      <w:r>
        <w:rPr>
          <w:rFonts w:ascii="Arial" w:hAnsi="Arial" w:cs="Arial"/>
          <w:b/>
          <w:sz w:val="20"/>
          <w:szCs w:val="20"/>
        </w:rPr>
        <w:t>Student: Identification and communication of needs to the counselor.</w:t>
      </w:r>
      <w:r w:rsidR="00877808">
        <w:rPr>
          <w:rFonts w:ascii="Arial" w:hAnsi="Arial" w:cs="Arial"/>
          <w:b/>
          <w:sz w:val="20"/>
          <w:szCs w:val="20"/>
        </w:rPr>
        <w:t xml:space="preserve">  A survey is currently being developed and will be handed out to students before the end of Fall 2010.</w:t>
      </w:r>
      <w:r w:rsidR="00C948EA">
        <w:rPr>
          <w:rFonts w:ascii="Arial" w:hAnsi="Arial" w:cs="Arial"/>
          <w:b/>
          <w:sz w:val="20"/>
          <w:szCs w:val="20"/>
        </w:rPr>
        <w:tab/>
      </w:r>
    </w:p>
    <w:p w14:paraId="5F49B448" w14:textId="77777777" w:rsidR="0094401D" w:rsidRDefault="0094401D" w:rsidP="00365E46">
      <w:pPr>
        <w:pBdr>
          <w:bottom w:val="single" w:sz="12" w:space="1" w:color="auto"/>
        </w:pBdr>
        <w:ind w:left="720"/>
        <w:rPr>
          <w:rFonts w:ascii="Arial" w:hAnsi="Arial" w:cs="Arial"/>
          <w:b/>
          <w:sz w:val="20"/>
          <w:szCs w:val="20"/>
        </w:rPr>
      </w:pPr>
    </w:p>
    <w:p w14:paraId="5F49B449" w14:textId="77777777" w:rsidR="00630C6B" w:rsidRDefault="00630C6B" w:rsidP="008617FD">
      <w:pPr>
        <w:rPr>
          <w:rFonts w:ascii="Arial" w:hAnsi="Arial" w:cs="Arial"/>
          <w:b/>
          <w:sz w:val="20"/>
          <w:szCs w:val="20"/>
        </w:rPr>
      </w:pPr>
    </w:p>
    <w:p w14:paraId="5F49B44A" w14:textId="77777777" w:rsidR="00630C6B" w:rsidRDefault="00630C6B" w:rsidP="008617FD">
      <w:pPr>
        <w:rPr>
          <w:rFonts w:ascii="Arial" w:hAnsi="Arial" w:cs="Arial"/>
          <w:b/>
          <w:sz w:val="20"/>
          <w:szCs w:val="20"/>
        </w:rPr>
      </w:pPr>
    </w:p>
    <w:p w14:paraId="5F49B44B" w14:textId="77777777" w:rsidR="00C948EA" w:rsidRDefault="008617FD" w:rsidP="008617FD">
      <w:pPr>
        <w:rPr>
          <w:rFonts w:ascii="Arial" w:hAnsi="Arial" w:cs="Arial"/>
          <w:b/>
          <w:sz w:val="20"/>
          <w:szCs w:val="20"/>
        </w:rPr>
      </w:pPr>
      <w:r>
        <w:rPr>
          <w:rFonts w:ascii="Arial" w:hAnsi="Arial" w:cs="Arial"/>
          <w:b/>
          <w:sz w:val="20"/>
          <w:szCs w:val="20"/>
        </w:rPr>
        <w:t>7. Describe</w:t>
      </w:r>
      <w:r w:rsidR="00F007D6">
        <w:rPr>
          <w:rFonts w:ascii="Arial" w:hAnsi="Arial" w:cs="Arial"/>
          <w:b/>
          <w:sz w:val="20"/>
          <w:szCs w:val="20"/>
        </w:rPr>
        <w:t xml:space="preserve"> a department </w:t>
      </w:r>
      <w:r w:rsidR="00517D00">
        <w:rPr>
          <w:rFonts w:ascii="Arial" w:hAnsi="Arial" w:cs="Arial"/>
          <w:b/>
          <w:sz w:val="20"/>
          <w:szCs w:val="20"/>
        </w:rPr>
        <w:t xml:space="preserve">accomplishment that </w:t>
      </w:r>
      <w:r w:rsidR="00F007D6">
        <w:rPr>
          <w:rFonts w:ascii="Arial" w:hAnsi="Arial" w:cs="Arial"/>
          <w:b/>
          <w:sz w:val="20"/>
          <w:szCs w:val="20"/>
        </w:rPr>
        <w:t xml:space="preserve">you would like to share </w:t>
      </w:r>
      <w:r w:rsidR="00517D00">
        <w:rPr>
          <w:rFonts w:ascii="Arial" w:hAnsi="Arial" w:cs="Arial"/>
          <w:b/>
          <w:sz w:val="20"/>
          <w:szCs w:val="20"/>
        </w:rPr>
        <w:t>with the college community.</w:t>
      </w:r>
    </w:p>
    <w:p w14:paraId="5F49B44C" w14:textId="77777777" w:rsidR="00517D00" w:rsidRDefault="00517D00" w:rsidP="00517D00">
      <w:pPr>
        <w:ind w:left="360"/>
        <w:rPr>
          <w:rFonts w:ascii="Arial" w:hAnsi="Arial" w:cs="Arial"/>
          <w:b/>
          <w:sz w:val="20"/>
          <w:szCs w:val="20"/>
        </w:rPr>
      </w:pPr>
    </w:p>
    <w:p w14:paraId="5F49B44D" w14:textId="77777777" w:rsidR="00F5283B" w:rsidRDefault="00FA72C9" w:rsidP="00630C6B">
      <w:pPr>
        <w:ind w:left="360"/>
        <w:rPr>
          <w:rFonts w:ascii="Arial" w:hAnsi="Arial" w:cs="Arial"/>
          <w:b/>
          <w:sz w:val="20"/>
          <w:szCs w:val="20"/>
        </w:rPr>
      </w:pPr>
      <w:r>
        <w:rPr>
          <w:rFonts w:ascii="Arial" w:hAnsi="Arial" w:cs="Arial"/>
          <w:b/>
          <w:sz w:val="20"/>
          <w:szCs w:val="20"/>
        </w:rPr>
        <w:t xml:space="preserve">- </w:t>
      </w:r>
      <w:r w:rsidR="00630C6B">
        <w:rPr>
          <w:rFonts w:ascii="Arial" w:hAnsi="Arial" w:cs="Arial"/>
          <w:b/>
          <w:sz w:val="20"/>
          <w:szCs w:val="20"/>
        </w:rPr>
        <w:t>The EOPS Department will continue to sponsor a Thanksgiving Basket drive to give to EOPS students and their family.  In addition, the Holiday Toy Drive with the partnership of Campus Police has been a success and will continue.</w:t>
      </w:r>
      <w:r w:rsidR="0094401D">
        <w:rPr>
          <w:rFonts w:ascii="Arial" w:hAnsi="Arial" w:cs="Arial"/>
          <w:b/>
          <w:sz w:val="20"/>
          <w:szCs w:val="20"/>
        </w:rPr>
        <w:t xml:space="preserve"> During the 2009-2010, the department continue to maintain efficient and effective services while not having a full-time Director.</w:t>
      </w:r>
    </w:p>
    <w:p w14:paraId="5F49B44E" w14:textId="77777777" w:rsidR="00630C6B" w:rsidRDefault="00630C6B" w:rsidP="00630C6B">
      <w:pPr>
        <w:ind w:left="360"/>
        <w:rPr>
          <w:rFonts w:ascii="Arial" w:hAnsi="Arial" w:cs="Arial"/>
          <w:b/>
          <w:sz w:val="20"/>
          <w:szCs w:val="20"/>
        </w:rPr>
      </w:pPr>
    </w:p>
    <w:p w14:paraId="5F49B44F" w14:textId="77777777" w:rsidR="00630C6B" w:rsidRDefault="00630C6B" w:rsidP="00630C6B">
      <w:pPr>
        <w:ind w:left="360"/>
        <w:rPr>
          <w:rFonts w:ascii="Arial" w:hAnsi="Arial" w:cs="Arial"/>
          <w:b/>
          <w:sz w:val="20"/>
          <w:szCs w:val="20"/>
        </w:rPr>
      </w:pPr>
      <w:r>
        <w:rPr>
          <w:rFonts w:ascii="Arial" w:hAnsi="Arial" w:cs="Arial"/>
          <w:b/>
          <w:sz w:val="20"/>
          <w:szCs w:val="20"/>
        </w:rPr>
        <w:t>-Partnership with Financial Aid has resulted in a higher number of EOPS students being served by both programs.</w:t>
      </w:r>
    </w:p>
    <w:p w14:paraId="5F49B450" w14:textId="77777777" w:rsidR="00F5283B" w:rsidRDefault="00F5283B" w:rsidP="008617FD">
      <w:pPr>
        <w:rPr>
          <w:rFonts w:ascii="Arial" w:hAnsi="Arial" w:cs="Arial"/>
          <w:b/>
          <w:sz w:val="20"/>
          <w:szCs w:val="20"/>
        </w:rPr>
      </w:pPr>
    </w:p>
    <w:p w14:paraId="5F49B451" w14:textId="77777777" w:rsidR="00517D00" w:rsidRDefault="008617FD" w:rsidP="008617FD">
      <w:pPr>
        <w:rPr>
          <w:rFonts w:ascii="Arial" w:hAnsi="Arial" w:cs="Arial"/>
          <w:b/>
          <w:sz w:val="20"/>
          <w:szCs w:val="20"/>
        </w:rPr>
      </w:pPr>
      <w:r>
        <w:rPr>
          <w:rFonts w:ascii="Arial" w:hAnsi="Arial" w:cs="Arial"/>
          <w:b/>
          <w:sz w:val="20"/>
          <w:szCs w:val="20"/>
        </w:rPr>
        <w:t>8. Are</w:t>
      </w:r>
      <w:r w:rsidR="00517D00">
        <w:rPr>
          <w:rFonts w:ascii="Arial" w:hAnsi="Arial" w:cs="Arial"/>
          <w:b/>
          <w:sz w:val="20"/>
          <w:szCs w:val="20"/>
        </w:rPr>
        <w:t xml:space="preserve"> there other resources </w:t>
      </w:r>
      <w:r w:rsidR="00F007D6">
        <w:rPr>
          <w:rFonts w:ascii="Arial" w:hAnsi="Arial" w:cs="Arial"/>
          <w:b/>
          <w:sz w:val="20"/>
          <w:szCs w:val="20"/>
        </w:rPr>
        <w:t xml:space="preserve">(including data) that you </w:t>
      </w:r>
      <w:r w:rsidR="00517D00">
        <w:rPr>
          <w:rFonts w:ascii="Arial" w:hAnsi="Arial" w:cs="Arial"/>
          <w:b/>
          <w:sz w:val="20"/>
          <w:szCs w:val="20"/>
        </w:rPr>
        <w:t xml:space="preserve">need to </w:t>
      </w:r>
      <w:r w:rsidR="00F007D6">
        <w:rPr>
          <w:rFonts w:ascii="Arial" w:hAnsi="Arial" w:cs="Arial"/>
          <w:b/>
          <w:sz w:val="20"/>
          <w:szCs w:val="20"/>
        </w:rPr>
        <w:t>complete your</w:t>
      </w:r>
      <w:r w:rsidR="004F241F">
        <w:rPr>
          <w:rFonts w:ascii="Arial" w:hAnsi="Arial" w:cs="Arial"/>
          <w:b/>
          <w:sz w:val="20"/>
          <w:szCs w:val="20"/>
        </w:rPr>
        <w:t xml:space="preserve"> department</w:t>
      </w:r>
      <w:r w:rsidR="00413CC3" w:rsidRPr="004F241F">
        <w:rPr>
          <w:rFonts w:ascii="Arial" w:hAnsi="Arial" w:cs="Arial"/>
          <w:b/>
          <w:strike/>
          <w:sz w:val="20"/>
          <w:szCs w:val="20"/>
        </w:rPr>
        <w:t>/</w:t>
      </w:r>
      <w:r w:rsidR="00413CC3" w:rsidRPr="004F241F">
        <w:rPr>
          <w:rFonts w:ascii="Arial" w:hAnsi="Arial" w:cs="Arial"/>
          <w:b/>
          <w:sz w:val="20"/>
          <w:szCs w:val="20"/>
        </w:rPr>
        <w:t>discipline</w:t>
      </w:r>
      <w:r w:rsidR="00517D00" w:rsidRPr="004F241F">
        <w:rPr>
          <w:rFonts w:ascii="Arial" w:hAnsi="Arial" w:cs="Arial"/>
          <w:b/>
          <w:sz w:val="20"/>
          <w:szCs w:val="20"/>
        </w:rPr>
        <w:t xml:space="preserve"> </w:t>
      </w:r>
      <w:r w:rsidR="00F007D6">
        <w:rPr>
          <w:rFonts w:ascii="Arial" w:hAnsi="Arial" w:cs="Arial"/>
          <w:b/>
          <w:sz w:val="20"/>
          <w:szCs w:val="20"/>
        </w:rPr>
        <w:t>review and planning</w:t>
      </w:r>
      <w:r w:rsidR="00517D00">
        <w:rPr>
          <w:rFonts w:ascii="Arial" w:hAnsi="Arial" w:cs="Arial"/>
          <w:b/>
          <w:sz w:val="20"/>
          <w:szCs w:val="20"/>
        </w:rPr>
        <w:t>?</w:t>
      </w:r>
    </w:p>
    <w:p w14:paraId="5F49B452" w14:textId="77777777" w:rsidR="0086500E" w:rsidRDefault="0086500E" w:rsidP="00517D00">
      <w:pPr>
        <w:ind w:left="360"/>
        <w:rPr>
          <w:rFonts w:ascii="Arial" w:hAnsi="Arial" w:cs="Arial"/>
          <w:b/>
          <w:sz w:val="20"/>
          <w:szCs w:val="20"/>
        </w:rPr>
      </w:pPr>
    </w:p>
    <w:p w14:paraId="5F49B453" w14:textId="77777777" w:rsidR="0086500E" w:rsidRDefault="00630C6B" w:rsidP="00517D00">
      <w:pPr>
        <w:ind w:left="360"/>
        <w:rPr>
          <w:rFonts w:ascii="Arial" w:hAnsi="Arial" w:cs="Arial"/>
          <w:b/>
          <w:sz w:val="20"/>
          <w:szCs w:val="20"/>
        </w:rPr>
      </w:pPr>
      <w:r>
        <w:rPr>
          <w:rFonts w:ascii="Arial" w:hAnsi="Arial" w:cs="Arial"/>
          <w:b/>
          <w:sz w:val="20"/>
          <w:szCs w:val="20"/>
        </w:rPr>
        <w:t>There is a need to obtain enrollment data and graduation/transfer data from Institutional Research.</w:t>
      </w:r>
    </w:p>
    <w:p w14:paraId="5F49B454" w14:textId="77777777" w:rsidR="00D55D37" w:rsidRPr="008617FD" w:rsidRDefault="00D55D37" w:rsidP="0085466C">
      <w:pPr>
        <w:pStyle w:val="Heading1"/>
        <w:rPr>
          <w:sz w:val="24"/>
          <w:szCs w:val="24"/>
        </w:rPr>
      </w:pPr>
      <w:r w:rsidRPr="008617FD">
        <w:rPr>
          <w:sz w:val="24"/>
          <w:szCs w:val="24"/>
        </w:rPr>
        <w:lastRenderedPageBreak/>
        <w:t>For programs with an external accreditation</w:t>
      </w:r>
      <w:r w:rsidR="004F241F" w:rsidRPr="008617FD">
        <w:rPr>
          <w:sz w:val="24"/>
          <w:szCs w:val="24"/>
        </w:rPr>
        <w:t>/program review</w:t>
      </w:r>
      <w:r w:rsidRPr="008617FD">
        <w:rPr>
          <w:sz w:val="24"/>
          <w:szCs w:val="24"/>
        </w:rPr>
        <w:t>, indicate the date of the last accreditation visit and discuss recommendations and progress made on the recommendations.</w:t>
      </w:r>
    </w:p>
    <w:p w14:paraId="5F49B455" w14:textId="77777777" w:rsidR="00D55D37" w:rsidRDefault="00D55D37" w:rsidP="00D55D37">
      <w:pPr>
        <w:ind w:left="720"/>
        <w:rPr>
          <w:rFonts w:ascii="Arial" w:hAnsi="Arial" w:cs="Arial"/>
          <w:b/>
          <w:sz w:val="20"/>
          <w:szCs w:val="20"/>
        </w:rPr>
      </w:pPr>
    </w:p>
    <w:p w14:paraId="5F49B456" w14:textId="77777777" w:rsidR="00517D00" w:rsidRDefault="008617FD" w:rsidP="008617FD">
      <w:pPr>
        <w:rPr>
          <w:rFonts w:ascii="Arial" w:hAnsi="Arial" w:cs="Arial"/>
          <w:b/>
          <w:sz w:val="20"/>
          <w:szCs w:val="20"/>
        </w:rPr>
      </w:pPr>
      <w:r>
        <w:rPr>
          <w:rFonts w:ascii="Arial" w:hAnsi="Arial" w:cs="Arial"/>
          <w:b/>
          <w:sz w:val="20"/>
          <w:szCs w:val="20"/>
        </w:rPr>
        <w:t>9. Other</w:t>
      </w:r>
      <w:r w:rsidR="00517D00">
        <w:rPr>
          <w:rFonts w:ascii="Arial" w:hAnsi="Arial" w:cs="Arial"/>
          <w:b/>
          <w:sz w:val="20"/>
          <w:szCs w:val="20"/>
        </w:rPr>
        <w:t xml:space="preserve"> comments, recommendations</w:t>
      </w:r>
    </w:p>
    <w:p w14:paraId="5F49B457" w14:textId="77777777" w:rsidR="00517D00" w:rsidRDefault="00517D00" w:rsidP="00517D00">
      <w:pPr>
        <w:ind w:left="360"/>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49B458" w14:textId="77777777" w:rsidR="008617FD" w:rsidRDefault="008617FD" w:rsidP="008617FD">
      <w:pPr>
        <w:rPr>
          <w:rFonts w:ascii="Arial" w:hAnsi="Arial" w:cs="Arial"/>
          <w:b/>
          <w:sz w:val="20"/>
          <w:szCs w:val="20"/>
        </w:rPr>
      </w:pPr>
    </w:p>
    <w:p w14:paraId="5F49B459" w14:textId="77777777" w:rsidR="008617FD" w:rsidRDefault="008617FD" w:rsidP="008617FD">
      <w:pPr>
        <w:rPr>
          <w:rFonts w:ascii="Arial" w:hAnsi="Arial" w:cs="Arial"/>
          <w:b/>
          <w:sz w:val="20"/>
          <w:szCs w:val="20"/>
        </w:rPr>
      </w:pPr>
    </w:p>
    <w:p w14:paraId="5F49B45A" w14:textId="77777777" w:rsidR="008617FD" w:rsidRDefault="00517D00" w:rsidP="008617FD">
      <w:pPr>
        <w:rPr>
          <w:rFonts w:ascii="Arial" w:hAnsi="Arial" w:cs="Arial"/>
          <w:b/>
          <w:sz w:val="20"/>
          <w:szCs w:val="20"/>
        </w:rPr>
      </w:pPr>
      <w:r>
        <w:rPr>
          <w:rFonts w:ascii="Arial" w:hAnsi="Arial" w:cs="Arial"/>
          <w:b/>
          <w:sz w:val="20"/>
          <w:szCs w:val="20"/>
        </w:rPr>
        <w:t>Please identify faculty and staff who participated in the development of this</w:t>
      </w:r>
      <w:r w:rsidR="00F007D6">
        <w:rPr>
          <w:rFonts w:ascii="Arial" w:hAnsi="Arial" w:cs="Arial"/>
          <w:b/>
          <w:sz w:val="20"/>
          <w:szCs w:val="20"/>
        </w:rPr>
        <w:t xml:space="preserve"> plan:</w:t>
      </w:r>
      <w:r>
        <w:rPr>
          <w:rFonts w:ascii="Arial" w:hAnsi="Arial" w:cs="Arial"/>
          <w:b/>
          <w:sz w:val="20"/>
          <w:szCs w:val="20"/>
        </w:rPr>
        <w:t xml:space="preserve"> </w:t>
      </w:r>
    </w:p>
    <w:p w14:paraId="5F49B45B" w14:textId="77777777" w:rsidR="008617FD" w:rsidRDefault="00FA72C9" w:rsidP="008617FD">
      <w:pPr>
        <w:rPr>
          <w:rFonts w:ascii="Arial" w:hAnsi="Arial" w:cs="Arial"/>
          <w:b/>
          <w:sz w:val="20"/>
          <w:szCs w:val="20"/>
        </w:rPr>
      </w:pPr>
      <w:r>
        <w:rPr>
          <w:rFonts w:ascii="Arial" w:hAnsi="Arial" w:cs="Arial"/>
          <w:b/>
          <w:sz w:val="20"/>
          <w:szCs w:val="20"/>
        </w:rPr>
        <w:t>Program Director, Office Supervisor, Counselors, Staff Assistants and Staff Aide, and Student Workers.</w:t>
      </w:r>
    </w:p>
    <w:p w14:paraId="5F49B45C" w14:textId="77777777" w:rsidR="00FA72C9" w:rsidRDefault="00FA72C9" w:rsidP="008617FD">
      <w:pPr>
        <w:rPr>
          <w:rFonts w:ascii="Arial" w:hAnsi="Arial" w:cs="Arial"/>
          <w:b/>
          <w:sz w:val="20"/>
          <w:szCs w:val="20"/>
        </w:rPr>
      </w:pPr>
    </w:p>
    <w:p w14:paraId="5F49B45D" w14:textId="77777777" w:rsidR="008617FD" w:rsidRDefault="008617FD" w:rsidP="008617FD">
      <w:pPr>
        <w:rPr>
          <w:rFonts w:ascii="Arial" w:hAnsi="Arial" w:cs="Arial"/>
          <w:b/>
          <w:sz w:val="20"/>
          <w:szCs w:val="20"/>
        </w:rPr>
      </w:pPr>
    </w:p>
    <w:p w14:paraId="5F49B45E" w14:textId="77777777" w:rsidR="008617FD" w:rsidRDefault="008617FD" w:rsidP="008617FD">
      <w:pPr>
        <w:rPr>
          <w:rFonts w:ascii="Arial" w:hAnsi="Arial" w:cs="Arial"/>
          <w:b/>
          <w:sz w:val="20"/>
          <w:szCs w:val="20"/>
        </w:rPr>
      </w:pPr>
    </w:p>
    <w:p w14:paraId="5F49B45F" w14:textId="77777777" w:rsidR="00517D00" w:rsidRDefault="00517D00" w:rsidP="00517D00">
      <w:pPr>
        <w:pBdr>
          <w:bottom w:val="single" w:sz="12" w:space="1" w:color="auto"/>
        </w:pBdr>
        <w:ind w:left="360"/>
        <w:rPr>
          <w:rFonts w:ascii="Arial" w:hAnsi="Arial" w:cs="Arial"/>
          <w:b/>
          <w:sz w:val="20"/>
          <w:szCs w:val="20"/>
        </w:rPr>
      </w:pPr>
    </w:p>
    <w:p w14:paraId="5F49B460" w14:textId="77777777" w:rsidR="000A3ACC" w:rsidRDefault="000A3ACC" w:rsidP="008617FD">
      <w:pPr>
        <w:ind w:left="360"/>
        <w:rPr>
          <w:rFonts w:ascii="Arial" w:hAnsi="Arial" w:cs="Arial"/>
          <w:b/>
          <w:sz w:val="20"/>
          <w:szCs w:val="20"/>
        </w:rPr>
      </w:pPr>
      <w:r>
        <w:rPr>
          <w:rFonts w:ascii="Arial" w:hAnsi="Arial" w:cs="Arial"/>
          <w:b/>
          <w:sz w:val="20"/>
          <w:szCs w:val="20"/>
        </w:rPr>
        <w:t>Name/signature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Date</w:t>
      </w:r>
    </w:p>
    <w:sectPr w:rsidR="000A3ACC" w:rsidSect="00C038E4">
      <w:pgSz w:w="15840" w:h="12240" w:orient="landscape"/>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9B463" w14:textId="77777777" w:rsidR="00E90959" w:rsidRDefault="00E90959">
      <w:r>
        <w:separator/>
      </w:r>
    </w:p>
  </w:endnote>
  <w:endnote w:type="continuationSeparator" w:id="0">
    <w:p w14:paraId="5F49B464" w14:textId="77777777" w:rsidR="00E90959" w:rsidRDefault="00E9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B461" w14:textId="77777777" w:rsidR="00E90959" w:rsidRDefault="00E90959">
      <w:r>
        <w:separator/>
      </w:r>
    </w:p>
  </w:footnote>
  <w:footnote w:type="continuationSeparator" w:id="0">
    <w:p w14:paraId="5F49B462" w14:textId="77777777" w:rsidR="00E90959" w:rsidRDefault="00E90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7BBC"/>
    <w:multiLevelType w:val="hybridMultilevel"/>
    <w:tmpl w:val="626E86D2"/>
    <w:lvl w:ilvl="0" w:tplc="6BD428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4C5554"/>
    <w:multiLevelType w:val="hybridMultilevel"/>
    <w:tmpl w:val="2D627178"/>
    <w:lvl w:ilvl="0" w:tplc="7F1E221E">
      <w:start w:val="1"/>
      <w:numFmt w:val="low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2C6C26"/>
    <w:multiLevelType w:val="hybridMultilevel"/>
    <w:tmpl w:val="CE0E7A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677CE"/>
    <w:multiLevelType w:val="hybridMultilevel"/>
    <w:tmpl w:val="D5C459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93BB9"/>
    <w:multiLevelType w:val="hybridMultilevel"/>
    <w:tmpl w:val="B5B0BE3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A03E50"/>
    <w:multiLevelType w:val="hybridMultilevel"/>
    <w:tmpl w:val="E5A6B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F05FCE"/>
    <w:multiLevelType w:val="hybridMultilevel"/>
    <w:tmpl w:val="9676B6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34227"/>
    <w:multiLevelType w:val="hybridMultilevel"/>
    <w:tmpl w:val="99B8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A547C0"/>
    <w:multiLevelType w:val="hybridMultilevel"/>
    <w:tmpl w:val="5D2CEFA6"/>
    <w:lvl w:ilvl="0" w:tplc="3998E7A6">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A26D1F"/>
    <w:multiLevelType w:val="hybridMultilevel"/>
    <w:tmpl w:val="EB64EF7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
  </w:num>
  <w:num w:numId="5">
    <w:abstractNumId w:val="8"/>
  </w:num>
  <w:num w:numId="6">
    <w:abstractNumId w:val="6"/>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B3"/>
    <w:rsid w:val="000019CA"/>
    <w:rsid w:val="000023E2"/>
    <w:rsid w:val="00002549"/>
    <w:rsid w:val="00002975"/>
    <w:rsid w:val="00003D5B"/>
    <w:rsid w:val="000058BA"/>
    <w:rsid w:val="0001017A"/>
    <w:rsid w:val="00010F7A"/>
    <w:rsid w:val="00014928"/>
    <w:rsid w:val="00016AE5"/>
    <w:rsid w:val="0002021A"/>
    <w:rsid w:val="00020B43"/>
    <w:rsid w:val="00021367"/>
    <w:rsid w:val="00022DF3"/>
    <w:rsid w:val="000247DB"/>
    <w:rsid w:val="00024DEB"/>
    <w:rsid w:val="00025764"/>
    <w:rsid w:val="00025F9C"/>
    <w:rsid w:val="000265A0"/>
    <w:rsid w:val="00027442"/>
    <w:rsid w:val="00027E04"/>
    <w:rsid w:val="00030962"/>
    <w:rsid w:val="00031E07"/>
    <w:rsid w:val="00032507"/>
    <w:rsid w:val="00033126"/>
    <w:rsid w:val="00033D9E"/>
    <w:rsid w:val="00035B1A"/>
    <w:rsid w:val="00037B70"/>
    <w:rsid w:val="000413FB"/>
    <w:rsid w:val="000423B2"/>
    <w:rsid w:val="00045025"/>
    <w:rsid w:val="00046510"/>
    <w:rsid w:val="00046E75"/>
    <w:rsid w:val="00051107"/>
    <w:rsid w:val="000516CD"/>
    <w:rsid w:val="00051941"/>
    <w:rsid w:val="00053981"/>
    <w:rsid w:val="000556CB"/>
    <w:rsid w:val="00057940"/>
    <w:rsid w:val="00060442"/>
    <w:rsid w:val="00060B05"/>
    <w:rsid w:val="00064105"/>
    <w:rsid w:val="00065134"/>
    <w:rsid w:val="0006675F"/>
    <w:rsid w:val="00067781"/>
    <w:rsid w:val="000727D4"/>
    <w:rsid w:val="00072B6D"/>
    <w:rsid w:val="000758B6"/>
    <w:rsid w:val="00075A6F"/>
    <w:rsid w:val="0007786C"/>
    <w:rsid w:val="00080C37"/>
    <w:rsid w:val="00082144"/>
    <w:rsid w:val="000846E1"/>
    <w:rsid w:val="00084CFA"/>
    <w:rsid w:val="000853B0"/>
    <w:rsid w:val="00087A41"/>
    <w:rsid w:val="00090FC6"/>
    <w:rsid w:val="000923A2"/>
    <w:rsid w:val="00092C32"/>
    <w:rsid w:val="00093461"/>
    <w:rsid w:val="0009397C"/>
    <w:rsid w:val="00093D8F"/>
    <w:rsid w:val="0009415C"/>
    <w:rsid w:val="00096D4F"/>
    <w:rsid w:val="00096D92"/>
    <w:rsid w:val="000973D6"/>
    <w:rsid w:val="000A0761"/>
    <w:rsid w:val="000A07A4"/>
    <w:rsid w:val="000A089F"/>
    <w:rsid w:val="000A31E0"/>
    <w:rsid w:val="000A3ACC"/>
    <w:rsid w:val="000A4742"/>
    <w:rsid w:val="000A5360"/>
    <w:rsid w:val="000A608F"/>
    <w:rsid w:val="000A6E86"/>
    <w:rsid w:val="000A7A0E"/>
    <w:rsid w:val="000B0C31"/>
    <w:rsid w:val="000B1DE3"/>
    <w:rsid w:val="000B2DD4"/>
    <w:rsid w:val="000B5E36"/>
    <w:rsid w:val="000B6364"/>
    <w:rsid w:val="000B7AE0"/>
    <w:rsid w:val="000C1EE3"/>
    <w:rsid w:val="000C2612"/>
    <w:rsid w:val="000C3CF0"/>
    <w:rsid w:val="000C4DF7"/>
    <w:rsid w:val="000C5147"/>
    <w:rsid w:val="000C725E"/>
    <w:rsid w:val="000D014E"/>
    <w:rsid w:val="000D1C9F"/>
    <w:rsid w:val="000D669A"/>
    <w:rsid w:val="000D6810"/>
    <w:rsid w:val="000D7C0B"/>
    <w:rsid w:val="000E0B94"/>
    <w:rsid w:val="000E179C"/>
    <w:rsid w:val="000E1DD5"/>
    <w:rsid w:val="000E361D"/>
    <w:rsid w:val="000E39FA"/>
    <w:rsid w:val="000E3CAD"/>
    <w:rsid w:val="000E521B"/>
    <w:rsid w:val="000E5F0F"/>
    <w:rsid w:val="000E7C1F"/>
    <w:rsid w:val="000F0EF6"/>
    <w:rsid w:val="000F51BA"/>
    <w:rsid w:val="001012DE"/>
    <w:rsid w:val="001043F6"/>
    <w:rsid w:val="001065C4"/>
    <w:rsid w:val="00106AC3"/>
    <w:rsid w:val="00113ABD"/>
    <w:rsid w:val="001146A5"/>
    <w:rsid w:val="001163E2"/>
    <w:rsid w:val="00120115"/>
    <w:rsid w:val="001208DE"/>
    <w:rsid w:val="001247EC"/>
    <w:rsid w:val="00126085"/>
    <w:rsid w:val="00127465"/>
    <w:rsid w:val="00132F90"/>
    <w:rsid w:val="00133627"/>
    <w:rsid w:val="001348AB"/>
    <w:rsid w:val="001373C2"/>
    <w:rsid w:val="001420D3"/>
    <w:rsid w:val="0014234C"/>
    <w:rsid w:val="001442BC"/>
    <w:rsid w:val="001455A7"/>
    <w:rsid w:val="001457FE"/>
    <w:rsid w:val="00147CD6"/>
    <w:rsid w:val="00150BF4"/>
    <w:rsid w:val="001529CF"/>
    <w:rsid w:val="00155A1D"/>
    <w:rsid w:val="001567BE"/>
    <w:rsid w:val="00166767"/>
    <w:rsid w:val="0016752A"/>
    <w:rsid w:val="00170F0C"/>
    <w:rsid w:val="0017145B"/>
    <w:rsid w:val="00172197"/>
    <w:rsid w:val="00173448"/>
    <w:rsid w:val="001746BB"/>
    <w:rsid w:val="001768A0"/>
    <w:rsid w:val="001778D5"/>
    <w:rsid w:val="001803B2"/>
    <w:rsid w:val="0018246C"/>
    <w:rsid w:val="00182E52"/>
    <w:rsid w:val="001834B6"/>
    <w:rsid w:val="00183DBC"/>
    <w:rsid w:val="0018465E"/>
    <w:rsid w:val="0018493C"/>
    <w:rsid w:val="00184ED8"/>
    <w:rsid w:val="00185109"/>
    <w:rsid w:val="00185362"/>
    <w:rsid w:val="00186B41"/>
    <w:rsid w:val="00187E1C"/>
    <w:rsid w:val="00191537"/>
    <w:rsid w:val="00192390"/>
    <w:rsid w:val="001930CB"/>
    <w:rsid w:val="001A3BE7"/>
    <w:rsid w:val="001A49B3"/>
    <w:rsid w:val="001A4C08"/>
    <w:rsid w:val="001B12C4"/>
    <w:rsid w:val="001B3279"/>
    <w:rsid w:val="001B4482"/>
    <w:rsid w:val="001B669C"/>
    <w:rsid w:val="001B787E"/>
    <w:rsid w:val="001C2379"/>
    <w:rsid w:val="001C39D4"/>
    <w:rsid w:val="001C431A"/>
    <w:rsid w:val="001C4FAA"/>
    <w:rsid w:val="001C61E5"/>
    <w:rsid w:val="001D0602"/>
    <w:rsid w:val="001D2B1D"/>
    <w:rsid w:val="001D5B8F"/>
    <w:rsid w:val="001D5BA6"/>
    <w:rsid w:val="001D7E2C"/>
    <w:rsid w:val="001E3719"/>
    <w:rsid w:val="001E6FCA"/>
    <w:rsid w:val="001E7D08"/>
    <w:rsid w:val="001F578B"/>
    <w:rsid w:val="001F741B"/>
    <w:rsid w:val="0020013B"/>
    <w:rsid w:val="0020118C"/>
    <w:rsid w:val="0020224B"/>
    <w:rsid w:val="00202CBA"/>
    <w:rsid w:val="0020738F"/>
    <w:rsid w:val="00212FAC"/>
    <w:rsid w:val="00213643"/>
    <w:rsid w:val="002142E7"/>
    <w:rsid w:val="00216025"/>
    <w:rsid w:val="002165E2"/>
    <w:rsid w:val="00217285"/>
    <w:rsid w:val="002174B7"/>
    <w:rsid w:val="00220AF9"/>
    <w:rsid w:val="0022158F"/>
    <w:rsid w:val="00221C5E"/>
    <w:rsid w:val="002257EE"/>
    <w:rsid w:val="00230CFF"/>
    <w:rsid w:val="00231128"/>
    <w:rsid w:val="002323FF"/>
    <w:rsid w:val="00233C63"/>
    <w:rsid w:val="002376BB"/>
    <w:rsid w:val="00240814"/>
    <w:rsid w:val="002411FF"/>
    <w:rsid w:val="0024271F"/>
    <w:rsid w:val="00242EB6"/>
    <w:rsid w:val="002471E9"/>
    <w:rsid w:val="002475B4"/>
    <w:rsid w:val="0025239C"/>
    <w:rsid w:val="002525A8"/>
    <w:rsid w:val="0025533B"/>
    <w:rsid w:val="00255409"/>
    <w:rsid w:val="002556E0"/>
    <w:rsid w:val="00255DBC"/>
    <w:rsid w:val="00256A03"/>
    <w:rsid w:val="00257849"/>
    <w:rsid w:val="00260A3F"/>
    <w:rsid w:val="0026361A"/>
    <w:rsid w:val="00263A9D"/>
    <w:rsid w:val="00264BCD"/>
    <w:rsid w:val="00270514"/>
    <w:rsid w:val="00276035"/>
    <w:rsid w:val="00281B01"/>
    <w:rsid w:val="00282C92"/>
    <w:rsid w:val="00284326"/>
    <w:rsid w:val="002849B6"/>
    <w:rsid w:val="00286ED4"/>
    <w:rsid w:val="00291412"/>
    <w:rsid w:val="002914A6"/>
    <w:rsid w:val="002923B1"/>
    <w:rsid w:val="0029413B"/>
    <w:rsid w:val="00294ADA"/>
    <w:rsid w:val="00295DED"/>
    <w:rsid w:val="002966F6"/>
    <w:rsid w:val="002976AD"/>
    <w:rsid w:val="002A0755"/>
    <w:rsid w:val="002A649F"/>
    <w:rsid w:val="002A679F"/>
    <w:rsid w:val="002B1060"/>
    <w:rsid w:val="002B2CCB"/>
    <w:rsid w:val="002B4007"/>
    <w:rsid w:val="002B7992"/>
    <w:rsid w:val="002C11AF"/>
    <w:rsid w:val="002C281D"/>
    <w:rsid w:val="002C2C93"/>
    <w:rsid w:val="002C395A"/>
    <w:rsid w:val="002C7014"/>
    <w:rsid w:val="002C74D9"/>
    <w:rsid w:val="002C7880"/>
    <w:rsid w:val="002C7F39"/>
    <w:rsid w:val="002D263D"/>
    <w:rsid w:val="002D35C1"/>
    <w:rsid w:val="002D40F6"/>
    <w:rsid w:val="002D565A"/>
    <w:rsid w:val="002D6F9E"/>
    <w:rsid w:val="002D72E4"/>
    <w:rsid w:val="002E39D9"/>
    <w:rsid w:val="002E59D4"/>
    <w:rsid w:val="002E5B91"/>
    <w:rsid w:val="002E6666"/>
    <w:rsid w:val="002F1235"/>
    <w:rsid w:val="002F26E0"/>
    <w:rsid w:val="002F29F4"/>
    <w:rsid w:val="002F5A33"/>
    <w:rsid w:val="00305A36"/>
    <w:rsid w:val="003060E0"/>
    <w:rsid w:val="003071FE"/>
    <w:rsid w:val="00307BC8"/>
    <w:rsid w:val="0031001B"/>
    <w:rsid w:val="003157BC"/>
    <w:rsid w:val="003175AD"/>
    <w:rsid w:val="003206BA"/>
    <w:rsid w:val="00320E51"/>
    <w:rsid w:val="00321572"/>
    <w:rsid w:val="00323F63"/>
    <w:rsid w:val="00325DBB"/>
    <w:rsid w:val="003267A9"/>
    <w:rsid w:val="00327F1E"/>
    <w:rsid w:val="00331CF3"/>
    <w:rsid w:val="00331E5A"/>
    <w:rsid w:val="003322D1"/>
    <w:rsid w:val="00336C79"/>
    <w:rsid w:val="00341975"/>
    <w:rsid w:val="0034290C"/>
    <w:rsid w:val="00344395"/>
    <w:rsid w:val="0034583F"/>
    <w:rsid w:val="00346FB6"/>
    <w:rsid w:val="00347C42"/>
    <w:rsid w:val="00352379"/>
    <w:rsid w:val="0035387C"/>
    <w:rsid w:val="00354DAE"/>
    <w:rsid w:val="003562AD"/>
    <w:rsid w:val="00356AD2"/>
    <w:rsid w:val="00361492"/>
    <w:rsid w:val="00361520"/>
    <w:rsid w:val="00362252"/>
    <w:rsid w:val="003625F0"/>
    <w:rsid w:val="0036305A"/>
    <w:rsid w:val="00364630"/>
    <w:rsid w:val="00365766"/>
    <w:rsid w:val="00365E46"/>
    <w:rsid w:val="003669FC"/>
    <w:rsid w:val="00366CCD"/>
    <w:rsid w:val="00367090"/>
    <w:rsid w:val="00367A3A"/>
    <w:rsid w:val="00372ADB"/>
    <w:rsid w:val="003738B0"/>
    <w:rsid w:val="0038011D"/>
    <w:rsid w:val="003808E4"/>
    <w:rsid w:val="003809FC"/>
    <w:rsid w:val="00380CEC"/>
    <w:rsid w:val="0038256D"/>
    <w:rsid w:val="00383EAB"/>
    <w:rsid w:val="003877F1"/>
    <w:rsid w:val="00387A7C"/>
    <w:rsid w:val="0039007F"/>
    <w:rsid w:val="0039257F"/>
    <w:rsid w:val="00397941"/>
    <w:rsid w:val="003A0652"/>
    <w:rsid w:val="003A2F7B"/>
    <w:rsid w:val="003A46A5"/>
    <w:rsid w:val="003A60AE"/>
    <w:rsid w:val="003A6836"/>
    <w:rsid w:val="003B59B8"/>
    <w:rsid w:val="003B73E4"/>
    <w:rsid w:val="003C3021"/>
    <w:rsid w:val="003C354B"/>
    <w:rsid w:val="003C5AA8"/>
    <w:rsid w:val="003C61F5"/>
    <w:rsid w:val="003C6E99"/>
    <w:rsid w:val="003C6F1A"/>
    <w:rsid w:val="003C71FF"/>
    <w:rsid w:val="003D0E2D"/>
    <w:rsid w:val="003D1C6B"/>
    <w:rsid w:val="003D6AF4"/>
    <w:rsid w:val="003D742A"/>
    <w:rsid w:val="003E037D"/>
    <w:rsid w:val="003E12AD"/>
    <w:rsid w:val="003E3E70"/>
    <w:rsid w:val="003E594A"/>
    <w:rsid w:val="003E5C3E"/>
    <w:rsid w:val="003E7AC9"/>
    <w:rsid w:val="003F44A4"/>
    <w:rsid w:val="003F49B2"/>
    <w:rsid w:val="003F535D"/>
    <w:rsid w:val="003F67B0"/>
    <w:rsid w:val="00401253"/>
    <w:rsid w:val="00403D7D"/>
    <w:rsid w:val="00406E87"/>
    <w:rsid w:val="00407A6E"/>
    <w:rsid w:val="0041210C"/>
    <w:rsid w:val="004121D6"/>
    <w:rsid w:val="00413CC3"/>
    <w:rsid w:val="00414A0B"/>
    <w:rsid w:val="00414D90"/>
    <w:rsid w:val="004172D0"/>
    <w:rsid w:val="0042271D"/>
    <w:rsid w:val="004236A4"/>
    <w:rsid w:val="00427376"/>
    <w:rsid w:val="00431201"/>
    <w:rsid w:val="0043190C"/>
    <w:rsid w:val="0043486B"/>
    <w:rsid w:val="004352E9"/>
    <w:rsid w:val="00436FE1"/>
    <w:rsid w:val="00437D10"/>
    <w:rsid w:val="00437E47"/>
    <w:rsid w:val="0044075B"/>
    <w:rsid w:val="0044154C"/>
    <w:rsid w:val="004415B6"/>
    <w:rsid w:val="004441FA"/>
    <w:rsid w:val="00444818"/>
    <w:rsid w:val="00450122"/>
    <w:rsid w:val="00452346"/>
    <w:rsid w:val="004532F3"/>
    <w:rsid w:val="00453828"/>
    <w:rsid w:val="00454183"/>
    <w:rsid w:val="004567F9"/>
    <w:rsid w:val="00460EE9"/>
    <w:rsid w:val="00462E31"/>
    <w:rsid w:val="00462EE9"/>
    <w:rsid w:val="00472DBF"/>
    <w:rsid w:val="00474BF5"/>
    <w:rsid w:val="00475BDE"/>
    <w:rsid w:val="0047618A"/>
    <w:rsid w:val="00476E74"/>
    <w:rsid w:val="00477E45"/>
    <w:rsid w:val="004812D3"/>
    <w:rsid w:val="004813FB"/>
    <w:rsid w:val="00481EDE"/>
    <w:rsid w:val="00482466"/>
    <w:rsid w:val="00484EDD"/>
    <w:rsid w:val="00486102"/>
    <w:rsid w:val="00487296"/>
    <w:rsid w:val="00491214"/>
    <w:rsid w:val="00493A80"/>
    <w:rsid w:val="004941C5"/>
    <w:rsid w:val="00497E95"/>
    <w:rsid w:val="00497F4F"/>
    <w:rsid w:val="004A0A54"/>
    <w:rsid w:val="004A0B7F"/>
    <w:rsid w:val="004A4869"/>
    <w:rsid w:val="004A4957"/>
    <w:rsid w:val="004A5A98"/>
    <w:rsid w:val="004A76F4"/>
    <w:rsid w:val="004A775D"/>
    <w:rsid w:val="004A7C90"/>
    <w:rsid w:val="004A7E9D"/>
    <w:rsid w:val="004B0123"/>
    <w:rsid w:val="004B12CA"/>
    <w:rsid w:val="004B4AC1"/>
    <w:rsid w:val="004B4ECE"/>
    <w:rsid w:val="004B7B4E"/>
    <w:rsid w:val="004C04F1"/>
    <w:rsid w:val="004C07DB"/>
    <w:rsid w:val="004C0BF7"/>
    <w:rsid w:val="004C10CC"/>
    <w:rsid w:val="004C2F93"/>
    <w:rsid w:val="004C4573"/>
    <w:rsid w:val="004D0064"/>
    <w:rsid w:val="004D00C4"/>
    <w:rsid w:val="004D233E"/>
    <w:rsid w:val="004D4C43"/>
    <w:rsid w:val="004E0D58"/>
    <w:rsid w:val="004E533A"/>
    <w:rsid w:val="004E5EBB"/>
    <w:rsid w:val="004E6BD2"/>
    <w:rsid w:val="004E7A2A"/>
    <w:rsid w:val="004F241F"/>
    <w:rsid w:val="004F4A23"/>
    <w:rsid w:val="004F5E4F"/>
    <w:rsid w:val="004F725D"/>
    <w:rsid w:val="00501135"/>
    <w:rsid w:val="00503977"/>
    <w:rsid w:val="0050425D"/>
    <w:rsid w:val="0051114A"/>
    <w:rsid w:val="00512BB1"/>
    <w:rsid w:val="00514647"/>
    <w:rsid w:val="0051530B"/>
    <w:rsid w:val="005161CC"/>
    <w:rsid w:val="0051712A"/>
    <w:rsid w:val="00517BF0"/>
    <w:rsid w:val="00517D00"/>
    <w:rsid w:val="00517E68"/>
    <w:rsid w:val="0052094F"/>
    <w:rsid w:val="00522628"/>
    <w:rsid w:val="00522B7B"/>
    <w:rsid w:val="0052359F"/>
    <w:rsid w:val="00523C38"/>
    <w:rsid w:val="00525695"/>
    <w:rsid w:val="00525FCE"/>
    <w:rsid w:val="00530F31"/>
    <w:rsid w:val="005318DC"/>
    <w:rsid w:val="00532233"/>
    <w:rsid w:val="0053395D"/>
    <w:rsid w:val="005348F1"/>
    <w:rsid w:val="005349E7"/>
    <w:rsid w:val="00535180"/>
    <w:rsid w:val="0053587A"/>
    <w:rsid w:val="005432E5"/>
    <w:rsid w:val="005441A0"/>
    <w:rsid w:val="00544C72"/>
    <w:rsid w:val="005453B0"/>
    <w:rsid w:val="00545441"/>
    <w:rsid w:val="00547C26"/>
    <w:rsid w:val="0055179E"/>
    <w:rsid w:val="005537D8"/>
    <w:rsid w:val="00553E54"/>
    <w:rsid w:val="00557138"/>
    <w:rsid w:val="00557ADD"/>
    <w:rsid w:val="005606BC"/>
    <w:rsid w:val="0056118C"/>
    <w:rsid w:val="00561401"/>
    <w:rsid w:val="0056237B"/>
    <w:rsid w:val="00567E81"/>
    <w:rsid w:val="00570808"/>
    <w:rsid w:val="00573761"/>
    <w:rsid w:val="00574B2F"/>
    <w:rsid w:val="0057542B"/>
    <w:rsid w:val="00575DFC"/>
    <w:rsid w:val="00576543"/>
    <w:rsid w:val="00576702"/>
    <w:rsid w:val="00577BD0"/>
    <w:rsid w:val="0058220E"/>
    <w:rsid w:val="005844DD"/>
    <w:rsid w:val="00585839"/>
    <w:rsid w:val="005878E8"/>
    <w:rsid w:val="0059175A"/>
    <w:rsid w:val="0059191F"/>
    <w:rsid w:val="00591FDF"/>
    <w:rsid w:val="00593412"/>
    <w:rsid w:val="005935EC"/>
    <w:rsid w:val="005936C7"/>
    <w:rsid w:val="0059373B"/>
    <w:rsid w:val="00595729"/>
    <w:rsid w:val="005A0578"/>
    <w:rsid w:val="005A08E9"/>
    <w:rsid w:val="005A23E7"/>
    <w:rsid w:val="005A2B8D"/>
    <w:rsid w:val="005A319F"/>
    <w:rsid w:val="005A4551"/>
    <w:rsid w:val="005A5046"/>
    <w:rsid w:val="005A521C"/>
    <w:rsid w:val="005A59F9"/>
    <w:rsid w:val="005A6799"/>
    <w:rsid w:val="005A7174"/>
    <w:rsid w:val="005A7971"/>
    <w:rsid w:val="005B0129"/>
    <w:rsid w:val="005B2B8D"/>
    <w:rsid w:val="005B44B1"/>
    <w:rsid w:val="005B4718"/>
    <w:rsid w:val="005B5B90"/>
    <w:rsid w:val="005B6B49"/>
    <w:rsid w:val="005B6C08"/>
    <w:rsid w:val="005B748B"/>
    <w:rsid w:val="005C0909"/>
    <w:rsid w:val="005C5522"/>
    <w:rsid w:val="005C559D"/>
    <w:rsid w:val="005C562F"/>
    <w:rsid w:val="005C6778"/>
    <w:rsid w:val="005C6AE2"/>
    <w:rsid w:val="005C73F5"/>
    <w:rsid w:val="005C788A"/>
    <w:rsid w:val="005D23A1"/>
    <w:rsid w:val="005D33F4"/>
    <w:rsid w:val="005D3AC2"/>
    <w:rsid w:val="005D42E1"/>
    <w:rsid w:val="005D438B"/>
    <w:rsid w:val="005D5B5D"/>
    <w:rsid w:val="005D63BF"/>
    <w:rsid w:val="005D6A1C"/>
    <w:rsid w:val="005E1892"/>
    <w:rsid w:val="005E490E"/>
    <w:rsid w:val="005E61CE"/>
    <w:rsid w:val="005E6365"/>
    <w:rsid w:val="005F03E4"/>
    <w:rsid w:val="005F073C"/>
    <w:rsid w:val="005F16F5"/>
    <w:rsid w:val="005F4C52"/>
    <w:rsid w:val="005F63A3"/>
    <w:rsid w:val="005F6816"/>
    <w:rsid w:val="005F6BFA"/>
    <w:rsid w:val="005F6DAB"/>
    <w:rsid w:val="00600718"/>
    <w:rsid w:val="006009D0"/>
    <w:rsid w:val="006017CE"/>
    <w:rsid w:val="006028CF"/>
    <w:rsid w:val="00605F9E"/>
    <w:rsid w:val="0060606F"/>
    <w:rsid w:val="006068B0"/>
    <w:rsid w:val="00610A8D"/>
    <w:rsid w:val="00612592"/>
    <w:rsid w:val="006141B6"/>
    <w:rsid w:val="006145F6"/>
    <w:rsid w:val="00615D5B"/>
    <w:rsid w:val="00617A43"/>
    <w:rsid w:val="00617C66"/>
    <w:rsid w:val="006221CE"/>
    <w:rsid w:val="006255F8"/>
    <w:rsid w:val="006258AA"/>
    <w:rsid w:val="006267D7"/>
    <w:rsid w:val="00627365"/>
    <w:rsid w:val="00630C6B"/>
    <w:rsid w:val="00631A3F"/>
    <w:rsid w:val="00633221"/>
    <w:rsid w:val="00634AD4"/>
    <w:rsid w:val="0063621D"/>
    <w:rsid w:val="00636A35"/>
    <w:rsid w:val="006407CD"/>
    <w:rsid w:val="006423E2"/>
    <w:rsid w:val="00643EA2"/>
    <w:rsid w:val="006455F0"/>
    <w:rsid w:val="006459FB"/>
    <w:rsid w:val="006464AD"/>
    <w:rsid w:val="006509C5"/>
    <w:rsid w:val="00650A19"/>
    <w:rsid w:val="00652A20"/>
    <w:rsid w:val="00653863"/>
    <w:rsid w:val="00654EA4"/>
    <w:rsid w:val="006601D7"/>
    <w:rsid w:val="00664042"/>
    <w:rsid w:val="00665F46"/>
    <w:rsid w:val="00667AAD"/>
    <w:rsid w:val="00672AF8"/>
    <w:rsid w:val="00673934"/>
    <w:rsid w:val="006751A6"/>
    <w:rsid w:val="00677B0D"/>
    <w:rsid w:val="00683EE3"/>
    <w:rsid w:val="00686403"/>
    <w:rsid w:val="006868C9"/>
    <w:rsid w:val="00687E84"/>
    <w:rsid w:val="00690C04"/>
    <w:rsid w:val="00690D57"/>
    <w:rsid w:val="00690F65"/>
    <w:rsid w:val="006910DA"/>
    <w:rsid w:val="006912A8"/>
    <w:rsid w:val="00692F5D"/>
    <w:rsid w:val="00694F44"/>
    <w:rsid w:val="0069769A"/>
    <w:rsid w:val="006A0E04"/>
    <w:rsid w:val="006A1772"/>
    <w:rsid w:val="006A3743"/>
    <w:rsid w:val="006A7026"/>
    <w:rsid w:val="006B01B1"/>
    <w:rsid w:val="006B2D54"/>
    <w:rsid w:val="006B2FEB"/>
    <w:rsid w:val="006B3C4C"/>
    <w:rsid w:val="006B5FC1"/>
    <w:rsid w:val="006B683F"/>
    <w:rsid w:val="006C1DD6"/>
    <w:rsid w:val="006C2984"/>
    <w:rsid w:val="006C40D5"/>
    <w:rsid w:val="006C423E"/>
    <w:rsid w:val="006C6447"/>
    <w:rsid w:val="006C6CD5"/>
    <w:rsid w:val="006D07CF"/>
    <w:rsid w:val="006D5B95"/>
    <w:rsid w:val="006D5F90"/>
    <w:rsid w:val="006D6150"/>
    <w:rsid w:val="006E0FD0"/>
    <w:rsid w:val="006E1ECF"/>
    <w:rsid w:val="006E2427"/>
    <w:rsid w:val="006E2454"/>
    <w:rsid w:val="006E26AE"/>
    <w:rsid w:val="006E33D4"/>
    <w:rsid w:val="006E3FFD"/>
    <w:rsid w:val="006E4334"/>
    <w:rsid w:val="006E55CE"/>
    <w:rsid w:val="006E5AF2"/>
    <w:rsid w:val="006F05A6"/>
    <w:rsid w:val="006F1A4B"/>
    <w:rsid w:val="006F2C4C"/>
    <w:rsid w:val="006F5751"/>
    <w:rsid w:val="006F5DB9"/>
    <w:rsid w:val="006F70F0"/>
    <w:rsid w:val="006F7215"/>
    <w:rsid w:val="006F74E3"/>
    <w:rsid w:val="00701C07"/>
    <w:rsid w:val="00701C93"/>
    <w:rsid w:val="00703F9D"/>
    <w:rsid w:val="007111AE"/>
    <w:rsid w:val="00711D0D"/>
    <w:rsid w:val="007161DC"/>
    <w:rsid w:val="00720031"/>
    <w:rsid w:val="00720F0C"/>
    <w:rsid w:val="00722BC8"/>
    <w:rsid w:val="0072667F"/>
    <w:rsid w:val="00731268"/>
    <w:rsid w:val="00731561"/>
    <w:rsid w:val="00731B2E"/>
    <w:rsid w:val="00732E20"/>
    <w:rsid w:val="0073509F"/>
    <w:rsid w:val="00735363"/>
    <w:rsid w:val="00735AD6"/>
    <w:rsid w:val="00735E90"/>
    <w:rsid w:val="00735F0A"/>
    <w:rsid w:val="0073649A"/>
    <w:rsid w:val="0073784E"/>
    <w:rsid w:val="00740330"/>
    <w:rsid w:val="00740D08"/>
    <w:rsid w:val="00744E70"/>
    <w:rsid w:val="007454DC"/>
    <w:rsid w:val="007455AD"/>
    <w:rsid w:val="007456B8"/>
    <w:rsid w:val="00751305"/>
    <w:rsid w:val="00751D1E"/>
    <w:rsid w:val="00752413"/>
    <w:rsid w:val="00752B90"/>
    <w:rsid w:val="0075328F"/>
    <w:rsid w:val="0075503A"/>
    <w:rsid w:val="00755539"/>
    <w:rsid w:val="00757C4A"/>
    <w:rsid w:val="007609FC"/>
    <w:rsid w:val="007612FC"/>
    <w:rsid w:val="00763B2F"/>
    <w:rsid w:val="00765910"/>
    <w:rsid w:val="00765F50"/>
    <w:rsid w:val="00766396"/>
    <w:rsid w:val="00767D8E"/>
    <w:rsid w:val="00771094"/>
    <w:rsid w:val="00771BA1"/>
    <w:rsid w:val="00773860"/>
    <w:rsid w:val="00773D66"/>
    <w:rsid w:val="00774186"/>
    <w:rsid w:val="00774244"/>
    <w:rsid w:val="00774C84"/>
    <w:rsid w:val="00775BCC"/>
    <w:rsid w:val="00776346"/>
    <w:rsid w:val="00776606"/>
    <w:rsid w:val="007773B6"/>
    <w:rsid w:val="00780542"/>
    <w:rsid w:val="00780DDF"/>
    <w:rsid w:val="00780F1E"/>
    <w:rsid w:val="00781624"/>
    <w:rsid w:val="00787E2F"/>
    <w:rsid w:val="00790F04"/>
    <w:rsid w:val="007917CB"/>
    <w:rsid w:val="007930AA"/>
    <w:rsid w:val="007935C3"/>
    <w:rsid w:val="00793D7B"/>
    <w:rsid w:val="0079531D"/>
    <w:rsid w:val="00795590"/>
    <w:rsid w:val="00795C70"/>
    <w:rsid w:val="00796CA2"/>
    <w:rsid w:val="007973A8"/>
    <w:rsid w:val="007A10A2"/>
    <w:rsid w:val="007A542E"/>
    <w:rsid w:val="007A61D4"/>
    <w:rsid w:val="007A7E4B"/>
    <w:rsid w:val="007B0900"/>
    <w:rsid w:val="007B0DE7"/>
    <w:rsid w:val="007B169A"/>
    <w:rsid w:val="007B1C40"/>
    <w:rsid w:val="007B3CE2"/>
    <w:rsid w:val="007B4C48"/>
    <w:rsid w:val="007B5358"/>
    <w:rsid w:val="007B5764"/>
    <w:rsid w:val="007B673A"/>
    <w:rsid w:val="007C01F9"/>
    <w:rsid w:val="007C1396"/>
    <w:rsid w:val="007C2C9C"/>
    <w:rsid w:val="007C53D4"/>
    <w:rsid w:val="007D037B"/>
    <w:rsid w:val="007D1297"/>
    <w:rsid w:val="007D18A0"/>
    <w:rsid w:val="007D2B76"/>
    <w:rsid w:val="007D33C0"/>
    <w:rsid w:val="007D59C9"/>
    <w:rsid w:val="007D7978"/>
    <w:rsid w:val="007E32C1"/>
    <w:rsid w:val="007E4DF2"/>
    <w:rsid w:val="007E6902"/>
    <w:rsid w:val="007F13D0"/>
    <w:rsid w:val="007F158D"/>
    <w:rsid w:val="007F44C4"/>
    <w:rsid w:val="007F7370"/>
    <w:rsid w:val="00800EF3"/>
    <w:rsid w:val="00801529"/>
    <w:rsid w:val="00805037"/>
    <w:rsid w:val="008067FD"/>
    <w:rsid w:val="00806999"/>
    <w:rsid w:val="00807035"/>
    <w:rsid w:val="008072A0"/>
    <w:rsid w:val="00807547"/>
    <w:rsid w:val="0081067C"/>
    <w:rsid w:val="0081098F"/>
    <w:rsid w:val="00811BC5"/>
    <w:rsid w:val="00811C8D"/>
    <w:rsid w:val="0081275F"/>
    <w:rsid w:val="00812A6D"/>
    <w:rsid w:val="00822331"/>
    <w:rsid w:val="00822404"/>
    <w:rsid w:val="00824166"/>
    <w:rsid w:val="008261D4"/>
    <w:rsid w:val="00826E47"/>
    <w:rsid w:val="0083079F"/>
    <w:rsid w:val="00830CE0"/>
    <w:rsid w:val="00834C98"/>
    <w:rsid w:val="00841A73"/>
    <w:rsid w:val="00844282"/>
    <w:rsid w:val="00844CDA"/>
    <w:rsid w:val="008479B7"/>
    <w:rsid w:val="00851E66"/>
    <w:rsid w:val="0085399C"/>
    <w:rsid w:val="0085466C"/>
    <w:rsid w:val="008546CD"/>
    <w:rsid w:val="0085504C"/>
    <w:rsid w:val="00860CD3"/>
    <w:rsid w:val="008617FD"/>
    <w:rsid w:val="00861DDF"/>
    <w:rsid w:val="008624F0"/>
    <w:rsid w:val="00862754"/>
    <w:rsid w:val="008630D1"/>
    <w:rsid w:val="00863576"/>
    <w:rsid w:val="0086416E"/>
    <w:rsid w:val="008648DB"/>
    <w:rsid w:val="0086500E"/>
    <w:rsid w:val="008656E3"/>
    <w:rsid w:val="00867414"/>
    <w:rsid w:val="008734C8"/>
    <w:rsid w:val="00874582"/>
    <w:rsid w:val="008759B1"/>
    <w:rsid w:val="00877808"/>
    <w:rsid w:val="008778E5"/>
    <w:rsid w:val="00880D93"/>
    <w:rsid w:val="008815DE"/>
    <w:rsid w:val="00882798"/>
    <w:rsid w:val="00882D03"/>
    <w:rsid w:val="00884336"/>
    <w:rsid w:val="00886929"/>
    <w:rsid w:val="00886E68"/>
    <w:rsid w:val="008924BC"/>
    <w:rsid w:val="00892B26"/>
    <w:rsid w:val="00893C7B"/>
    <w:rsid w:val="00893F50"/>
    <w:rsid w:val="0089485B"/>
    <w:rsid w:val="00895D95"/>
    <w:rsid w:val="00895F23"/>
    <w:rsid w:val="008960F3"/>
    <w:rsid w:val="008A3884"/>
    <w:rsid w:val="008A3BB7"/>
    <w:rsid w:val="008A5254"/>
    <w:rsid w:val="008B5AC9"/>
    <w:rsid w:val="008B5F99"/>
    <w:rsid w:val="008B677E"/>
    <w:rsid w:val="008B6908"/>
    <w:rsid w:val="008C04C3"/>
    <w:rsid w:val="008C467C"/>
    <w:rsid w:val="008C4A00"/>
    <w:rsid w:val="008C4C59"/>
    <w:rsid w:val="008C6CCB"/>
    <w:rsid w:val="008D14C5"/>
    <w:rsid w:val="008D3F45"/>
    <w:rsid w:val="008D4EFC"/>
    <w:rsid w:val="008D5B3E"/>
    <w:rsid w:val="008D6DCA"/>
    <w:rsid w:val="008D7069"/>
    <w:rsid w:val="008D75C5"/>
    <w:rsid w:val="008D78A1"/>
    <w:rsid w:val="008D7910"/>
    <w:rsid w:val="008E0E13"/>
    <w:rsid w:val="008E1AE7"/>
    <w:rsid w:val="008E457C"/>
    <w:rsid w:val="008E4806"/>
    <w:rsid w:val="008F2B0E"/>
    <w:rsid w:val="008F34BC"/>
    <w:rsid w:val="008F3648"/>
    <w:rsid w:val="008F623C"/>
    <w:rsid w:val="00900AD0"/>
    <w:rsid w:val="009030C3"/>
    <w:rsid w:val="00903150"/>
    <w:rsid w:val="0090368B"/>
    <w:rsid w:val="00904A1E"/>
    <w:rsid w:val="00904E4D"/>
    <w:rsid w:val="00904FD9"/>
    <w:rsid w:val="00907C06"/>
    <w:rsid w:val="009109AC"/>
    <w:rsid w:val="00911DDA"/>
    <w:rsid w:val="00911F61"/>
    <w:rsid w:val="0091217D"/>
    <w:rsid w:val="0091223A"/>
    <w:rsid w:val="00912D92"/>
    <w:rsid w:val="0091329C"/>
    <w:rsid w:val="00915CB7"/>
    <w:rsid w:val="0091682D"/>
    <w:rsid w:val="00916D51"/>
    <w:rsid w:val="009177AA"/>
    <w:rsid w:val="00921118"/>
    <w:rsid w:val="009211B1"/>
    <w:rsid w:val="0092120E"/>
    <w:rsid w:val="0092414F"/>
    <w:rsid w:val="00924C7D"/>
    <w:rsid w:val="0092687A"/>
    <w:rsid w:val="00927152"/>
    <w:rsid w:val="00933643"/>
    <w:rsid w:val="0093509E"/>
    <w:rsid w:val="0093580E"/>
    <w:rsid w:val="00940876"/>
    <w:rsid w:val="00940F13"/>
    <w:rsid w:val="00943AF9"/>
    <w:rsid w:val="00943C29"/>
    <w:rsid w:val="00943CF1"/>
    <w:rsid w:val="0094401D"/>
    <w:rsid w:val="0094415F"/>
    <w:rsid w:val="0094559B"/>
    <w:rsid w:val="00945A37"/>
    <w:rsid w:val="00947102"/>
    <w:rsid w:val="00950BAD"/>
    <w:rsid w:val="009537F2"/>
    <w:rsid w:val="0095396C"/>
    <w:rsid w:val="0095502B"/>
    <w:rsid w:val="009559C6"/>
    <w:rsid w:val="00955B82"/>
    <w:rsid w:val="00956E7B"/>
    <w:rsid w:val="009601C5"/>
    <w:rsid w:val="00967B7F"/>
    <w:rsid w:val="00970D54"/>
    <w:rsid w:val="009711B7"/>
    <w:rsid w:val="00971F02"/>
    <w:rsid w:val="009729FD"/>
    <w:rsid w:val="00974BAC"/>
    <w:rsid w:val="00974CD8"/>
    <w:rsid w:val="00976942"/>
    <w:rsid w:val="00977C19"/>
    <w:rsid w:val="00980CD9"/>
    <w:rsid w:val="00980FCE"/>
    <w:rsid w:val="009824B9"/>
    <w:rsid w:val="00982C18"/>
    <w:rsid w:val="00982FE1"/>
    <w:rsid w:val="009846E6"/>
    <w:rsid w:val="00984ED6"/>
    <w:rsid w:val="009859CD"/>
    <w:rsid w:val="00990285"/>
    <w:rsid w:val="009910A0"/>
    <w:rsid w:val="009917BC"/>
    <w:rsid w:val="009932BF"/>
    <w:rsid w:val="00993EAC"/>
    <w:rsid w:val="009A05EB"/>
    <w:rsid w:val="009A0DED"/>
    <w:rsid w:val="009A2115"/>
    <w:rsid w:val="009A53FF"/>
    <w:rsid w:val="009A59DC"/>
    <w:rsid w:val="009A60E6"/>
    <w:rsid w:val="009A6EC2"/>
    <w:rsid w:val="009B11FB"/>
    <w:rsid w:val="009B2A4C"/>
    <w:rsid w:val="009B3225"/>
    <w:rsid w:val="009B4BEA"/>
    <w:rsid w:val="009B7F06"/>
    <w:rsid w:val="009C0818"/>
    <w:rsid w:val="009C0B32"/>
    <w:rsid w:val="009C2E35"/>
    <w:rsid w:val="009C4A84"/>
    <w:rsid w:val="009C654C"/>
    <w:rsid w:val="009C78D6"/>
    <w:rsid w:val="009D11E6"/>
    <w:rsid w:val="009D1917"/>
    <w:rsid w:val="009D1AE1"/>
    <w:rsid w:val="009D202E"/>
    <w:rsid w:val="009D239D"/>
    <w:rsid w:val="009D3BA8"/>
    <w:rsid w:val="009D3CD4"/>
    <w:rsid w:val="009D3F07"/>
    <w:rsid w:val="009D422D"/>
    <w:rsid w:val="009D455C"/>
    <w:rsid w:val="009D506B"/>
    <w:rsid w:val="009D7CC3"/>
    <w:rsid w:val="009E081C"/>
    <w:rsid w:val="009E18AC"/>
    <w:rsid w:val="009E33BC"/>
    <w:rsid w:val="009E58F4"/>
    <w:rsid w:val="009E6A52"/>
    <w:rsid w:val="009E7CF8"/>
    <w:rsid w:val="009F0181"/>
    <w:rsid w:val="009F041B"/>
    <w:rsid w:val="009F0631"/>
    <w:rsid w:val="009F7F04"/>
    <w:rsid w:val="00A00ABE"/>
    <w:rsid w:val="00A028CF"/>
    <w:rsid w:val="00A02FFC"/>
    <w:rsid w:val="00A03602"/>
    <w:rsid w:val="00A054C2"/>
    <w:rsid w:val="00A07A38"/>
    <w:rsid w:val="00A11891"/>
    <w:rsid w:val="00A11AD1"/>
    <w:rsid w:val="00A1214D"/>
    <w:rsid w:val="00A13403"/>
    <w:rsid w:val="00A141CB"/>
    <w:rsid w:val="00A149D3"/>
    <w:rsid w:val="00A14F6A"/>
    <w:rsid w:val="00A16940"/>
    <w:rsid w:val="00A212AD"/>
    <w:rsid w:val="00A219F0"/>
    <w:rsid w:val="00A2216C"/>
    <w:rsid w:val="00A230D7"/>
    <w:rsid w:val="00A24176"/>
    <w:rsid w:val="00A24A4E"/>
    <w:rsid w:val="00A27B82"/>
    <w:rsid w:val="00A27E2D"/>
    <w:rsid w:val="00A301E8"/>
    <w:rsid w:val="00A31428"/>
    <w:rsid w:val="00A34E3D"/>
    <w:rsid w:val="00A4341E"/>
    <w:rsid w:val="00A44FBD"/>
    <w:rsid w:val="00A47A8F"/>
    <w:rsid w:val="00A47F06"/>
    <w:rsid w:val="00A509A2"/>
    <w:rsid w:val="00A50A4F"/>
    <w:rsid w:val="00A552C1"/>
    <w:rsid w:val="00A55A65"/>
    <w:rsid w:val="00A55D62"/>
    <w:rsid w:val="00A563B7"/>
    <w:rsid w:val="00A56F84"/>
    <w:rsid w:val="00A63D65"/>
    <w:rsid w:val="00A67D4F"/>
    <w:rsid w:val="00A719F5"/>
    <w:rsid w:val="00A72395"/>
    <w:rsid w:val="00A72AD7"/>
    <w:rsid w:val="00A74885"/>
    <w:rsid w:val="00A75F4C"/>
    <w:rsid w:val="00A80B5E"/>
    <w:rsid w:val="00A829FC"/>
    <w:rsid w:val="00A85853"/>
    <w:rsid w:val="00A87A2B"/>
    <w:rsid w:val="00A91B51"/>
    <w:rsid w:val="00A92D4A"/>
    <w:rsid w:val="00A942CF"/>
    <w:rsid w:val="00A95A41"/>
    <w:rsid w:val="00A96569"/>
    <w:rsid w:val="00AA1ECC"/>
    <w:rsid w:val="00AA2A99"/>
    <w:rsid w:val="00AA3995"/>
    <w:rsid w:val="00AA4B73"/>
    <w:rsid w:val="00AA5CE7"/>
    <w:rsid w:val="00AB24C9"/>
    <w:rsid w:val="00AB3879"/>
    <w:rsid w:val="00AB39AB"/>
    <w:rsid w:val="00AB7221"/>
    <w:rsid w:val="00AC00C4"/>
    <w:rsid w:val="00AC082C"/>
    <w:rsid w:val="00AC09B6"/>
    <w:rsid w:val="00AC1D35"/>
    <w:rsid w:val="00AC229A"/>
    <w:rsid w:val="00AC3E9B"/>
    <w:rsid w:val="00AC46AE"/>
    <w:rsid w:val="00AC581B"/>
    <w:rsid w:val="00AC7905"/>
    <w:rsid w:val="00AD092D"/>
    <w:rsid w:val="00AD0992"/>
    <w:rsid w:val="00AD14ED"/>
    <w:rsid w:val="00AD15E8"/>
    <w:rsid w:val="00AD2C86"/>
    <w:rsid w:val="00AD3110"/>
    <w:rsid w:val="00AD3869"/>
    <w:rsid w:val="00AD43F3"/>
    <w:rsid w:val="00AD6AD3"/>
    <w:rsid w:val="00AE060C"/>
    <w:rsid w:val="00AE2641"/>
    <w:rsid w:val="00AE300F"/>
    <w:rsid w:val="00AE5617"/>
    <w:rsid w:val="00AE7010"/>
    <w:rsid w:val="00AE7A52"/>
    <w:rsid w:val="00AF026B"/>
    <w:rsid w:val="00AF1FE1"/>
    <w:rsid w:val="00AF3AF1"/>
    <w:rsid w:val="00AF5253"/>
    <w:rsid w:val="00B01D9B"/>
    <w:rsid w:val="00B02E46"/>
    <w:rsid w:val="00B03897"/>
    <w:rsid w:val="00B04126"/>
    <w:rsid w:val="00B05311"/>
    <w:rsid w:val="00B063FE"/>
    <w:rsid w:val="00B07C37"/>
    <w:rsid w:val="00B114C1"/>
    <w:rsid w:val="00B1221D"/>
    <w:rsid w:val="00B145B0"/>
    <w:rsid w:val="00B2016C"/>
    <w:rsid w:val="00B212E1"/>
    <w:rsid w:val="00B214D6"/>
    <w:rsid w:val="00B21F70"/>
    <w:rsid w:val="00B23942"/>
    <w:rsid w:val="00B245D6"/>
    <w:rsid w:val="00B26C5E"/>
    <w:rsid w:val="00B3053B"/>
    <w:rsid w:val="00B30A2F"/>
    <w:rsid w:val="00B356B1"/>
    <w:rsid w:val="00B371D6"/>
    <w:rsid w:val="00B3772D"/>
    <w:rsid w:val="00B46687"/>
    <w:rsid w:val="00B520EF"/>
    <w:rsid w:val="00B526CD"/>
    <w:rsid w:val="00B52B10"/>
    <w:rsid w:val="00B56074"/>
    <w:rsid w:val="00B60734"/>
    <w:rsid w:val="00B61F89"/>
    <w:rsid w:val="00B62074"/>
    <w:rsid w:val="00B628B3"/>
    <w:rsid w:val="00B62D48"/>
    <w:rsid w:val="00B644A3"/>
    <w:rsid w:val="00B655B0"/>
    <w:rsid w:val="00B66486"/>
    <w:rsid w:val="00B67292"/>
    <w:rsid w:val="00B70158"/>
    <w:rsid w:val="00B70DB3"/>
    <w:rsid w:val="00B712A7"/>
    <w:rsid w:val="00B715CB"/>
    <w:rsid w:val="00B718CC"/>
    <w:rsid w:val="00B7249D"/>
    <w:rsid w:val="00B72F5A"/>
    <w:rsid w:val="00B75695"/>
    <w:rsid w:val="00B76A21"/>
    <w:rsid w:val="00B77D27"/>
    <w:rsid w:val="00B80C12"/>
    <w:rsid w:val="00B81C8F"/>
    <w:rsid w:val="00B839AA"/>
    <w:rsid w:val="00B83FD8"/>
    <w:rsid w:val="00B8457E"/>
    <w:rsid w:val="00B85F0F"/>
    <w:rsid w:val="00B8672F"/>
    <w:rsid w:val="00B868CE"/>
    <w:rsid w:val="00B86CDC"/>
    <w:rsid w:val="00B875B5"/>
    <w:rsid w:val="00B87794"/>
    <w:rsid w:val="00B8787C"/>
    <w:rsid w:val="00B87F94"/>
    <w:rsid w:val="00B90CC2"/>
    <w:rsid w:val="00B925D8"/>
    <w:rsid w:val="00B933D5"/>
    <w:rsid w:val="00B94BF7"/>
    <w:rsid w:val="00B95401"/>
    <w:rsid w:val="00B9597B"/>
    <w:rsid w:val="00B96607"/>
    <w:rsid w:val="00B97BCC"/>
    <w:rsid w:val="00BA0EC3"/>
    <w:rsid w:val="00BA4F30"/>
    <w:rsid w:val="00BA5E53"/>
    <w:rsid w:val="00BA6C0C"/>
    <w:rsid w:val="00BB1AB0"/>
    <w:rsid w:val="00BB1E6B"/>
    <w:rsid w:val="00BB1F36"/>
    <w:rsid w:val="00BB2DD7"/>
    <w:rsid w:val="00BB3781"/>
    <w:rsid w:val="00BB47C8"/>
    <w:rsid w:val="00BB5DFF"/>
    <w:rsid w:val="00BB610D"/>
    <w:rsid w:val="00BB6A72"/>
    <w:rsid w:val="00BC0BE6"/>
    <w:rsid w:val="00BD1000"/>
    <w:rsid w:val="00BD2F18"/>
    <w:rsid w:val="00BD509B"/>
    <w:rsid w:val="00BD6351"/>
    <w:rsid w:val="00BD6EDE"/>
    <w:rsid w:val="00BE288C"/>
    <w:rsid w:val="00BE3C69"/>
    <w:rsid w:val="00BF0B31"/>
    <w:rsid w:val="00BF0E7C"/>
    <w:rsid w:val="00BF1D4E"/>
    <w:rsid w:val="00BF2370"/>
    <w:rsid w:val="00BF283F"/>
    <w:rsid w:val="00BF5C96"/>
    <w:rsid w:val="00BF5CFD"/>
    <w:rsid w:val="00BF67E0"/>
    <w:rsid w:val="00C012B1"/>
    <w:rsid w:val="00C02077"/>
    <w:rsid w:val="00C038E4"/>
    <w:rsid w:val="00C049A1"/>
    <w:rsid w:val="00C05993"/>
    <w:rsid w:val="00C05A90"/>
    <w:rsid w:val="00C06C31"/>
    <w:rsid w:val="00C118E5"/>
    <w:rsid w:val="00C1367B"/>
    <w:rsid w:val="00C15B6A"/>
    <w:rsid w:val="00C167C0"/>
    <w:rsid w:val="00C179B0"/>
    <w:rsid w:val="00C17F31"/>
    <w:rsid w:val="00C204A1"/>
    <w:rsid w:val="00C20FC1"/>
    <w:rsid w:val="00C212F7"/>
    <w:rsid w:val="00C213CB"/>
    <w:rsid w:val="00C228ED"/>
    <w:rsid w:val="00C22F57"/>
    <w:rsid w:val="00C25659"/>
    <w:rsid w:val="00C27BF0"/>
    <w:rsid w:val="00C27D91"/>
    <w:rsid w:val="00C300B6"/>
    <w:rsid w:val="00C32F46"/>
    <w:rsid w:val="00C330CD"/>
    <w:rsid w:val="00C33ABC"/>
    <w:rsid w:val="00C34058"/>
    <w:rsid w:val="00C3449C"/>
    <w:rsid w:val="00C354AD"/>
    <w:rsid w:val="00C419EF"/>
    <w:rsid w:val="00C42392"/>
    <w:rsid w:val="00C42F7A"/>
    <w:rsid w:val="00C44E00"/>
    <w:rsid w:val="00C45BF0"/>
    <w:rsid w:val="00C45D76"/>
    <w:rsid w:val="00C46629"/>
    <w:rsid w:val="00C46E87"/>
    <w:rsid w:val="00C46FEA"/>
    <w:rsid w:val="00C473CF"/>
    <w:rsid w:val="00C5064D"/>
    <w:rsid w:val="00C50994"/>
    <w:rsid w:val="00C50C21"/>
    <w:rsid w:val="00C518BF"/>
    <w:rsid w:val="00C56821"/>
    <w:rsid w:val="00C56912"/>
    <w:rsid w:val="00C60B21"/>
    <w:rsid w:val="00C6163C"/>
    <w:rsid w:val="00C62D5B"/>
    <w:rsid w:val="00C62ECB"/>
    <w:rsid w:val="00C6390B"/>
    <w:rsid w:val="00C64652"/>
    <w:rsid w:val="00C647B9"/>
    <w:rsid w:val="00C675EA"/>
    <w:rsid w:val="00C70878"/>
    <w:rsid w:val="00C7120A"/>
    <w:rsid w:val="00C72C70"/>
    <w:rsid w:val="00C72FA5"/>
    <w:rsid w:val="00C73A85"/>
    <w:rsid w:val="00C75F6F"/>
    <w:rsid w:val="00C767B3"/>
    <w:rsid w:val="00C76EF9"/>
    <w:rsid w:val="00C80824"/>
    <w:rsid w:val="00C8124E"/>
    <w:rsid w:val="00C81AB6"/>
    <w:rsid w:val="00C820D3"/>
    <w:rsid w:val="00C85804"/>
    <w:rsid w:val="00C85FAE"/>
    <w:rsid w:val="00C87391"/>
    <w:rsid w:val="00C90FF4"/>
    <w:rsid w:val="00C934DF"/>
    <w:rsid w:val="00C948EA"/>
    <w:rsid w:val="00CA0423"/>
    <w:rsid w:val="00CA663E"/>
    <w:rsid w:val="00CA684D"/>
    <w:rsid w:val="00CA78E8"/>
    <w:rsid w:val="00CB1C2F"/>
    <w:rsid w:val="00CB3A1D"/>
    <w:rsid w:val="00CB5DA0"/>
    <w:rsid w:val="00CC1E08"/>
    <w:rsid w:val="00CC2C11"/>
    <w:rsid w:val="00CC53DC"/>
    <w:rsid w:val="00CC54FE"/>
    <w:rsid w:val="00CC6186"/>
    <w:rsid w:val="00CC65BF"/>
    <w:rsid w:val="00CD1388"/>
    <w:rsid w:val="00CD2271"/>
    <w:rsid w:val="00CD3BE6"/>
    <w:rsid w:val="00CD3C35"/>
    <w:rsid w:val="00CD4E97"/>
    <w:rsid w:val="00CD5476"/>
    <w:rsid w:val="00CD579A"/>
    <w:rsid w:val="00CE13C3"/>
    <w:rsid w:val="00CE1BD5"/>
    <w:rsid w:val="00CE40E8"/>
    <w:rsid w:val="00CE7BB5"/>
    <w:rsid w:val="00CF1063"/>
    <w:rsid w:val="00CF23BE"/>
    <w:rsid w:val="00CF2C38"/>
    <w:rsid w:val="00CF3B8E"/>
    <w:rsid w:val="00CF3CD4"/>
    <w:rsid w:val="00CF69C5"/>
    <w:rsid w:val="00CF7A5E"/>
    <w:rsid w:val="00D02754"/>
    <w:rsid w:val="00D03FB2"/>
    <w:rsid w:val="00D04400"/>
    <w:rsid w:val="00D101EC"/>
    <w:rsid w:val="00D11B68"/>
    <w:rsid w:val="00D12FAD"/>
    <w:rsid w:val="00D1493F"/>
    <w:rsid w:val="00D15260"/>
    <w:rsid w:val="00D162DF"/>
    <w:rsid w:val="00D1683A"/>
    <w:rsid w:val="00D22772"/>
    <w:rsid w:val="00D22A8D"/>
    <w:rsid w:val="00D22F51"/>
    <w:rsid w:val="00D23497"/>
    <w:rsid w:val="00D243F3"/>
    <w:rsid w:val="00D25434"/>
    <w:rsid w:val="00D26D53"/>
    <w:rsid w:val="00D27DEC"/>
    <w:rsid w:val="00D3058D"/>
    <w:rsid w:val="00D305C2"/>
    <w:rsid w:val="00D31D60"/>
    <w:rsid w:val="00D32ABF"/>
    <w:rsid w:val="00D33568"/>
    <w:rsid w:val="00D339CD"/>
    <w:rsid w:val="00D3742F"/>
    <w:rsid w:val="00D41B5E"/>
    <w:rsid w:val="00D427D4"/>
    <w:rsid w:val="00D433A7"/>
    <w:rsid w:val="00D449A3"/>
    <w:rsid w:val="00D45A12"/>
    <w:rsid w:val="00D46276"/>
    <w:rsid w:val="00D47187"/>
    <w:rsid w:val="00D514EE"/>
    <w:rsid w:val="00D5363E"/>
    <w:rsid w:val="00D55593"/>
    <w:rsid w:val="00D5567B"/>
    <w:rsid w:val="00D55D37"/>
    <w:rsid w:val="00D572B3"/>
    <w:rsid w:val="00D606DF"/>
    <w:rsid w:val="00D6161C"/>
    <w:rsid w:val="00D62001"/>
    <w:rsid w:val="00D642D8"/>
    <w:rsid w:val="00D70AB0"/>
    <w:rsid w:val="00D70FA0"/>
    <w:rsid w:val="00D720E8"/>
    <w:rsid w:val="00D72381"/>
    <w:rsid w:val="00D73402"/>
    <w:rsid w:val="00D74EEE"/>
    <w:rsid w:val="00D7625F"/>
    <w:rsid w:val="00D76ECD"/>
    <w:rsid w:val="00D803A9"/>
    <w:rsid w:val="00D8043E"/>
    <w:rsid w:val="00D81053"/>
    <w:rsid w:val="00D81D80"/>
    <w:rsid w:val="00D83A9B"/>
    <w:rsid w:val="00D8718E"/>
    <w:rsid w:val="00D91E18"/>
    <w:rsid w:val="00DA0659"/>
    <w:rsid w:val="00DA153F"/>
    <w:rsid w:val="00DA19B1"/>
    <w:rsid w:val="00DA3EF3"/>
    <w:rsid w:val="00DA5E28"/>
    <w:rsid w:val="00DA6FDD"/>
    <w:rsid w:val="00DB33DB"/>
    <w:rsid w:val="00DB5ADB"/>
    <w:rsid w:val="00DB7278"/>
    <w:rsid w:val="00DC2C69"/>
    <w:rsid w:val="00DC571A"/>
    <w:rsid w:val="00DC6627"/>
    <w:rsid w:val="00DC729C"/>
    <w:rsid w:val="00DD1C8D"/>
    <w:rsid w:val="00DD2567"/>
    <w:rsid w:val="00DD2B7B"/>
    <w:rsid w:val="00DE1B32"/>
    <w:rsid w:val="00DE33F3"/>
    <w:rsid w:val="00DE3856"/>
    <w:rsid w:val="00DE42CF"/>
    <w:rsid w:val="00DE54A8"/>
    <w:rsid w:val="00DE5C22"/>
    <w:rsid w:val="00DE78CA"/>
    <w:rsid w:val="00DF0287"/>
    <w:rsid w:val="00DF0353"/>
    <w:rsid w:val="00DF0CDE"/>
    <w:rsid w:val="00DF236F"/>
    <w:rsid w:val="00DF320A"/>
    <w:rsid w:val="00DF349F"/>
    <w:rsid w:val="00DF37FD"/>
    <w:rsid w:val="00DF3930"/>
    <w:rsid w:val="00DF43A6"/>
    <w:rsid w:val="00DF717B"/>
    <w:rsid w:val="00E010FE"/>
    <w:rsid w:val="00E01608"/>
    <w:rsid w:val="00E01754"/>
    <w:rsid w:val="00E0198C"/>
    <w:rsid w:val="00E04021"/>
    <w:rsid w:val="00E04A6D"/>
    <w:rsid w:val="00E06A8A"/>
    <w:rsid w:val="00E07E35"/>
    <w:rsid w:val="00E11257"/>
    <w:rsid w:val="00E121DA"/>
    <w:rsid w:val="00E132A2"/>
    <w:rsid w:val="00E13565"/>
    <w:rsid w:val="00E163ED"/>
    <w:rsid w:val="00E16A51"/>
    <w:rsid w:val="00E1739F"/>
    <w:rsid w:val="00E176B0"/>
    <w:rsid w:val="00E23419"/>
    <w:rsid w:val="00E24E76"/>
    <w:rsid w:val="00E25103"/>
    <w:rsid w:val="00E3221F"/>
    <w:rsid w:val="00E32944"/>
    <w:rsid w:val="00E35BB8"/>
    <w:rsid w:val="00E36459"/>
    <w:rsid w:val="00E400D7"/>
    <w:rsid w:val="00E40FB6"/>
    <w:rsid w:val="00E42EF9"/>
    <w:rsid w:val="00E44749"/>
    <w:rsid w:val="00E46626"/>
    <w:rsid w:val="00E4723A"/>
    <w:rsid w:val="00E47D1C"/>
    <w:rsid w:val="00E50A4D"/>
    <w:rsid w:val="00E5140C"/>
    <w:rsid w:val="00E52558"/>
    <w:rsid w:val="00E5281D"/>
    <w:rsid w:val="00E53068"/>
    <w:rsid w:val="00E55E86"/>
    <w:rsid w:val="00E56A41"/>
    <w:rsid w:val="00E57270"/>
    <w:rsid w:val="00E57ED3"/>
    <w:rsid w:val="00E60582"/>
    <w:rsid w:val="00E61327"/>
    <w:rsid w:val="00E64BE7"/>
    <w:rsid w:val="00E64FA2"/>
    <w:rsid w:val="00E656EA"/>
    <w:rsid w:val="00E676B9"/>
    <w:rsid w:val="00E70478"/>
    <w:rsid w:val="00E715D6"/>
    <w:rsid w:val="00E7169A"/>
    <w:rsid w:val="00E72691"/>
    <w:rsid w:val="00E73BAB"/>
    <w:rsid w:val="00E74963"/>
    <w:rsid w:val="00E74C0F"/>
    <w:rsid w:val="00E75476"/>
    <w:rsid w:val="00E76A8A"/>
    <w:rsid w:val="00E77D8E"/>
    <w:rsid w:val="00E8025A"/>
    <w:rsid w:val="00E814EB"/>
    <w:rsid w:val="00E82421"/>
    <w:rsid w:val="00E82B81"/>
    <w:rsid w:val="00E85BA2"/>
    <w:rsid w:val="00E85C1E"/>
    <w:rsid w:val="00E87DF4"/>
    <w:rsid w:val="00E90959"/>
    <w:rsid w:val="00E930F2"/>
    <w:rsid w:val="00E93A97"/>
    <w:rsid w:val="00E94014"/>
    <w:rsid w:val="00E9506C"/>
    <w:rsid w:val="00E9522D"/>
    <w:rsid w:val="00E96428"/>
    <w:rsid w:val="00E971DD"/>
    <w:rsid w:val="00EA2292"/>
    <w:rsid w:val="00EA40A1"/>
    <w:rsid w:val="00EA6012"/>
    <w:rsid w:val="00EA66C9"/>
    <w:rsid w:val="00EA71AF"/>
    <w:rsid w:val="00EA7F0D"/>
    <w:rsid w:val="00EB2252"/>
    <w:rsid w:val="00EB226B"/>
    <w:rsid w:val="00EB2F9A"/>
    <w:rsid w:val="00EB4513"/>
    <w:rsid w:val="00EB5202"/>
    <w:rsid w:val="00EB5C0F"/>
    <w:rsid w:val="00EC1D70"/>
    <w:rsid w:val="00EC60D0"/>
    <w:rsid w:val="00ED2867"/>
    <w:rsid w:val="00ED3B71"/>
    <w:rsid w:val="00ED3E3B"/>
    <w:rsid w:val="00ED524A"/>
    <w:rsid w:val="00ED5B00"/>
    <w:rsid w:val="00ED5FBA"/>
    <w:rsid w:val="00ED68CD"/>
    <w:rsid w:val="00ED6FC6"/>
    <w:rsid w:val="00EE02B1"/>
    <w:rsid w:val="00EE1AEB"/>
    <w:rsid w:val="00EE32BF"/>
    <w:rsid w:val="00EE4DC6"/>
    <w:rsid w:val="00EF00AF"/>
    <w:rsid w:val="00EF1D45"/>
    <w:rsid w:val="00EF3264"/>
    <w:rsid w:val="00EF45F7"/>
    <w:rsid w:val="00EF512A"/>
    <w:rsid w:val="00EF5A87"/>
    <w:rsid w:val="00EF775A"/>
    <w:rsid w:val="00F007D6"/>
    <w:rsid w:val="00F027E0"/>
    <w:rsid w:val="00F028CF"/>
    <w:rsid w:val="00F034E0"/>
    <w:rsid w:val="00F06205"/>
    <w:rsid w:val="00F06D88"/>
    <w:rsid w:val="00F07EA9"/>
    <w:rsid w:val="00F11C95"/>
    <w:rsid w:val="00F14E95"/>
    <w:rsid w:val="00F15B53"/>
    <w:rsid w:val="00F16814"/>
    <w:rsid w:val="00F179C1"/>
    <w:rsid w:val="00F20025"/>
    <w:rsid w:val="00F23FDE"/>
    <w:rsid w:val="00F24D33"/>
    <w:rsid w:val="00F24F65"/>
    <w:rsid w:val="00F2556E"/>
    <w:rsid w:val="00F32127"/>
    <w:rsid w:val="00F321B4"/>
    <w:rsid w:val="00F3236C"/>
    <w:rsid w:val="00F33D71"/>
    <w:rsid w:val="00F343EB"/>
    <w:rsid w:val="00F364F2"/>
    <w:rsid w:val="00F36A16"/>
    <w:rsid w:val="00F36BD0"/>
    <w:rsid w:val="00F372BB"/>
    <w:rsid w:val="00F375C7"/>
    <w:rsid w:val="00F37ECE"/>
    <w:rsid w:val="00F45D96"/>
    <w:rsid w:val="00F472CF"/>
    <w:rsid w:val="00F500CC"/>
    <w:rsid w:val="00F51034"/>
    <w:rsid w:val="00F51DFB"/>
    <w:rsid w:val="00F524C3"/>
    <w:rsid w:val="00F5283B"/>
    <w:rsid w:val="00F5314D"/>
    <w:rsid w:val="00F550D0"/>
    <w:rsid w:val="00F55595"/>
    <w:rsid w:val="00F57EF6"/>
    <w:rsid w:val="00F61D78"/>
    <w:rsid w:val="00F64925"/>
    <w:rsid w:val="00F65A78"/>
    <w:rsid w:val="00F65FFF"/>
    <w:rsid w:val="00F663AB"/>
    <w:rsid w:val="00F71156"/>
    <w:rsid w:val="00F719EC"/>
    <w:rsid w:val="00F722AB"/>
    <w:rsid w:val="00F73043"/>
    <w:rsid w:val="00F74390"/>
    <w:rsid w:val="00F75FE2"/>
    <w:rsid w:val="00F7627D"/>
    <w:rsid w:val="00F7675A"/>
    <w:rsid w:val="00F76C97"/>
    <w:rsid w:val="00F77119"/>
    <w:rsid w:val="00F77783"/>
    <w:rsid w:val="00F827CA"/>
    <w:rsid w:val="00F83EFC"/>
    <w:rsid w:val="00F849BE"/>
    <w:rsid w:val="00F85AF9"/>
    <w:rsid w:val="00F85D16"/>
    <w:rsid w:val="00F86C07"/>
    <w:rsid w:val="00F918DA"/>
    <w:rsid w:val="00F9380E"/>
    <w:rsid w:val="00F95197"/>
    <w:rsid w:val="00F966C0"/>
    <w:rsid w:val="00F96A36"/>
    <w:rsid w:val="00FA008B"/>
    <w:rsid w:val="00FA0AB9"/>
    <w:rsid w:val="00FA18B2"/>
    <w:rsid w:val="00FA3F91"/>
    <w:rsid w:val="00FA4229"/>
    <w:rsid w:val="00FA72C9"/>
    <w:rsid w:val="00FA79BE"/>
    <w:rsid w:val="00FA7BCD"/>
    <w:rsid w:val="00FB11DF"/>
    <w:rsid w:val="00FB3C0A"/>
    <w:rsid w:val="00FB6222"/>
    <w:rsid w:val="00FC265D"/>
    <w:rsid w:val="00FC3F61"/>
    <w:rsid w:val="00FC5A09"/>
    <w:rsid w:val="00FC6BA4"/>
    <w:rsid w:val="00FC7CED"/>
    <w:rsid w:val="00FD02A2"/>
    <w:rsid w:val="00FD030D"/>
    <w:rsid w:val="00FD03C6"/>
    <w:rsid w:val="00FD065D"/>
    <w:rsid w:val="00FD0F68"/>
    <w:rsid w:val="00FD1F87"/>
    <w:rsid w:val="00FD5004"/>
    <w:rsid w:val="00FD6401"/>
    <w:rsid w:val="00FD7B96"/>
    <w:rsid w:val="00FE0065"/>
    <w:rsid w:val="00FE051B"/>
    <w:rsid w:val="00FE34E4"/>
    <w:rsid w:val="00FE3ACD"/>
    <w:rsid w:val="00FE5644"/>
    <w:rsid w:val="00FF0A19"/>
    <w:rsid w:val="00FF0A5A"/>
    <w:rsid w:val="00FF1637"/>
    <w:rsid w:val="00FF2834"/>
    <w:rsid w:val="00FF50AB"/>
    <w:rsid w:val="00FF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9B360"/>
  <w15:docId w15:val="{C53EAE51-0162-454E-91D0-CAEDA30A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5466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3ACC"/>
    <w:pPr>
      <w:tabs>
        <w:tab w:val="center" w:pos="4320"/>
        <w:tab w:val="right" w:pos="8640"/>
      </w:tabs>
    </w:pPr>
  </w:style>
  <w:style w:type="paragraph" w:styleId="Footer">
    <w:name w:val="footer"/>
    <w:basedOn w:val="Normal"/>
    <w:rsid w:val="000A3ACC"/>
    <w:pPr>
      <w:tabs>
        <w:tab w:val="center" w:pos="4320"/>
        <w:tab w:val="right" w:pos="8640"/>
      </w:tabs>
    </w:pPr>
  </w:style>
  <w:style w:type="character" w:styleId="PageNumber">
    <w:name w:val="page number"/>
    <w:basedOn w:val="DefaultParagraphFont"/>
    <w:rsid w:val="000A3ACC"/>
  </w:style>
  <w:style w:type="paragraph" w:styleId="BalloonText">
    <w:name w:val="Balloon Text"/>
    <w:basedOn w:val="Normal"/>
    <w:semiHidden/>
    <w:rsid w:val="00D55D37"/>
    <w:rPr>
      <w:rFonts w:ascii="Tahoma" w:hAnsi="Tahoma" w:cs="Tahoma"/>
      <w:sz w:val="16"/>
      <w:szCs w:val="16"/>
    </w:rPr>
  </w:style>
  <w:style w:type="character" w:customStyle="1" w:styleId="Heading1Char">
    <w:name w:val="Heading 1 Char"/>
    <w:basedOn w:val="DefaultParagraphFont"/>
    <w:link w:val="Heading1"/>
    <w:rsid w:val="0085466C"/>
    <w:rPr>
      <w:rFonts w:ascii="Cambria" w:eastAsia="Times New Roman" w:hAnsi="Cambria" w:cs="Times New Roman"/>
      <w:b/>
      <w:bCs/>
      <w:kern w:val="32"/>
      <w:sz w:val="32"/>
      <w:szCs w:val="32"/>
    </w:rPr>
  </w:style>
  <w:style w:type="paragraph" w:styleId="ListParagraph">
    <w:name w:val="List Paragraph"/>
    <w:basedOn w:val="Normal"/>
    <w:uiPriority w:val="34"/>
    <w:qFormat/>
    <w:rsid w:val="00096D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10663</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Information Services</dc:creator>
  <cp:keywords/>
  <dc:description/>
  <cp:lastModifiedBy>Johnson, Roberta J.</cp:lastModifiedBy>
  <cp:revision>2</cp:revision>
  <cp:lastPrinted>2009-01-27T02:12:00Z</cp:lastPrinted>
  <dcterms:created xsi:type="dcterms:W3CDTF">2016-03-04T19:25:00Z</dcterms:created>
  <dcterms:modified xsi:type="dcterms:W3CDTF">2016-03-04T19:25:00Z</dcterms:modified>
</cp:coreProperties>
</file>