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6849DAA" w14:textId="77777777" w:rsidTr="00A97E85">
        <w:trPr>
          <w:trHeight w:val="405"/>
        </w:trPr>
        <w:tc>
          <w:tcPr>
            <w:tcW w:w="10728" w:type="dxa"/>
            <w:shd w:val="clear" w:color="auto" w:fill="auto"/>
            <w:vAlign w:val="bottom"/>
          </w:tcPr>
          <w:bookmarkStart w:id="0" w:name="Text6"/>
          <w:p w14:paraId="06849DA8" w14:textId="77777777" w:rsidR="002E3A76" w:rsidRPr="00993080" w:rsidRDefault="00AE5216" w:rsidP="00A97E85">
            <w:pPr>
              <w:spacing w:after="0"/>
              <w:rPr>
                <w:rFonts w:ascii="Arial" w:hAnsi="Arial" w:cs="Arial"/>
                <w:b/>
                <w:sz w:val="18"/>
                <w:szCs w:val="18"/>
                <w:highlight w:val="lightGray"/>
                <w:u w:val="single"/>
              </w:rPr>
            </w:pPr>
            <w:r w:rsidRPr="0099308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93080">
              <w:rPr>
                <w:b/>
                <w:sz w:val="24"/>
                <w:szCs w:val="24"/>
                <w:highlight w:val="lightGray"/>
                <w:u w:val="single"/>
              </w:rPr>
            </w:r>
            <w:r w:rsidRPr="00993080">
              <w:rPr>
                <w:b/>
                <w:sz w:val="24"/>
                <w:szCs w:val="24"/>
                <w:highlight w:val="lightGray"/>
                <w:u w:val="single"/>
              </w:rPr>
              <w:fldChar w:fldCharType="separate"/>
            </w:r>
            <w:r w:rsidR="00993080" w:rsidRPr="00993080">
              <w:rPr>
                <w:b/>
                <w:noProof/>
                <w:sz w:val="24"/>
                <w:szCs w:val="24"/>
                <w:u w:val="single"/>
              </w:rPr>
              <w:t>Discipline:  Library Technology</w:t>
            </w:r>
            <w:r w:rsidRPr="00993080">
              <w:rPr>
                <w:b/>
                <w:sz w:val="24"/>
                <w:szCs w:val="24"/>
                <w:highlight w:val="lightGray"/>
                <w:u w:val="single"/>
              </w:rPr>
              <w:fldChar w:fldCharType="end"/>
            </w:r>
            <w:bookmarkEnd w:id="0"/>
          </w:p>
        </w:tc>
        <w:tc>
          <w:tcPr>
            <w:tcW w:w="2448" w:type="dxa"/>
            <w:shd w:val="clear" w:color="auto" w:fill="auto"/>
            <w:vAlign w:val="bottom"/>
          </w:tcPr>
          <w:p w14:paraId="06849DA9" w14:textId="2E669D06" w:rsidR="002E3A76" w:rsidRPr="00A97E85" w:rsidRDefault="002E3A76" w:rsidP="001F5DD5">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240CE1">
              <w:rPr>
                <w:b/>
                <w:noProof/>
                <w:sz w:val="24"/>
                <w:szCs w:val="24"/>
                <w:u w:val="single"/>
              </w:rPr>
              <w:t>1/</w:t>
            </w:r>
            <w:r w:rsidR="001F5DD5">
              <w:rPr>
                <w:b/>
                <w:noProof/>
                <w:sz w:val="24"/>
                <w:szCs w:val="24"/>
                <w:u w:val="single"/>
              </w:rPr>
              <w:t>29</w:t>
            </w:r>
            <w:r w:rsidR="00240CE1">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6849DAD" w14:textId="77777777" w:rsidTr="00A97E85">
        <w:trPr>
          <w:trHeight w:val="144"/>
        </w:trPr>
        <w:tc>
          <w:tcPr>
            <w:tcW w:w="10728" w:type="dxa"/>
            <w:shd w:val="clear" w:color="auto" w:fill="auto"/>
          </w:tcPr>
          <w:p w14:paraId="06849DAB"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6849DA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6849DA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6849DAF"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6849DB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6849DB1"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6849DB2" w14:textId="77777777" w:rsidR="00C41C34" w:rsidRPr="00022D81" w:rsidRDefault="009C65C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6849DB3"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6849DB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6849DB8" w14:textId="77777777" w:rsidTr="009423EC">
        <w:tc>
          <w:tcPr>
            <w:tcW w:w="13190" w:type="dxa"/>
            <w:shd w:val="clear" w:color="auto" w:fill="auto"/>
          </w:tcPr>
          <w:p w14:paraId="06849DB5"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141EC13" w14:textId="77777777" w:rsidR="00AC13A8" w:rsidRPr="00AC13A8" w:rsidRDefault="004E7A7F" w:rsidP="00AC13A8">
            <w:pPr>
              <w:rPr>
                <w:b/>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C13A8" w:rsidRPr="00AC13A8">
              <w:rPr>
                <w:b/>
                <w:sz w:val="24"/>
                <w:szCs w:val="24"/>
                <w:shd w:val="pct12" w:color="auto" w:fill="BFBFBF"/>
              </w:rPr>
              <w:t>April Cunningham</w:t>
            </w:r>
          </w:p>
          <w:p w14:paraId="190A74F7" w14:textId="77777777" w:rsidR="00AC13A8" w:rsidRPr="00AC13A8" w:rsidRDefault="00AC13A8" w:rsidP="00AC13A8">
            <w:pPr>
              <w:rPr>
                <w:b/>
                <w:sz w:val="24"/>
                <w:szCs w:val="24"/>
                <w:shd w:val="pct12" w:color="auto" w:fill="BFBFBF"/>
              </w:rPr>
            </w:pPr>
            <w:r w:rsidRPr="00AC13A8">
              <w:rPr>
                <w:b/>
                <w:sz w:val="24"/>
                <w:szCs w:val="24"/>
                <w:shd w:val="pct12" w:color="auto" w:fill="BFBFBF"/>
              </w:rPr>
              <w:t>Marlene Forney</w:t>
            </w:r>
          </w:p>
          <w:p w14:paraId="4135D5F6" w14:textId="77777777" w:rsidR="00AC13A8" w:rsidRPr="00AC13A8" w:rsidRDefault="00AC13A8" w:rsidP="00AC13A8">
            <w:pPr>
              <w:rPr>
                <w:b/>
                <w:sz w:val="24"/>
                <w:szCs w:val="24"/>
                <w:shd w:val="pct12" w:color="auto" w:fill="BFBFBF"/>
              </w:rPr>
            </w:pPr>
            <w:r w:rsidRPr="00AC13A8">
              <w:rPr>
                <w:b/>
                <w:sz w:val="24"/>
                <w:szCs w:val="24"/>
                <w:shd w:val="pct12" w:color="auto" w:fill="BFBFBF"/>
              </w:rPr>
              <w:t>Katy French</w:t>
            </w:r>
          </w:p>
          <w:p w14:paraId="495E1AFA" w14:textId="77777777" w:rsidR="00AC13A8" w:rsidRPr="00AC13A8" w:rsidRDefault="00AC13A8" w:rsidP="00AC13A8">
            <w:pPr>
              <w:rPr>
                <w:b/>
                <w:sz w:val="24"/>
                <w:szCs w:val="24"/>
                <w:shd w:val="pct12" w:color="auto" w:fill="BFBFBF"/>
              </w:rPr>
            </w:pPr>
            <w:r w:rsidRPr="00AC13A8">
              <w:rPr>
                <w:b/>
                <w:sz w:val="24"/>
                <w:szCs w:val="24"/>
                <w:shd w:val="pct12" w:color="auto" w:fill="BFBFBF"/>
              </w:rPr>
              <w:t>Byung Kang</w:t>
            </w:r>
          </w:p>
          <w:p w14:paraId="3A3DD624" w14:textId="77777777" w:rsidR="00AC13A8" w:rsidRPr="00AC13A8" w:rsidRDefault="00AC13A8" w:rsidP="00AC13A8">
            <w:pPr>
              <w:rPr>
                <w:b/>
                <w:sz w:val="24"/>
                <w:szCs w:val="24"/>
                <w:shd w:val="pct12" w:color="auto" w:fill="BFBFBF"/>
              </w:rPr>
            </w:pPr>
            <w:r w:rsidRPr="00AC13A8">
              <w:rPr>
                <w:b/>
                <w:sz w:val="24"/>
                <w:szCs w:val="24"/>
                <w:shd w:val="pct12" w:color="auto" w:fill="BFBFBF"/>
              </w:rPr>
              <w:t>Linda Morrow</w:t>
            </w:r>
          </w:p>
          <w:p w14:paraId="06849DB6" w14:textId="581FC3A5" w:rsidR="004E7A7F" w:rsidRPr="00A97E85" w:rsidRDefault="00AC13A8" w:rsidP="00AC13A8">
            <w:pPr>
              <w:rPr>
                <w:b/>
                <w:sz w:val="24"/>
                <w:szCs w:val="24"/>
              </w:rPr>
            </w:pPr>
            <w:r w:rsidRPr="00AC13A8">
              <w:rPr>
                <w:b/>
                <w:sz w:val="24"/>
                <w:szCs w:val="24"/>
                <w:shd w:val="pct12" w:color="auto" w:fill="BFBFBF"/>
              </w:rPr>
              <w:t>Tamara Weintraub</w:t>
            </w:r>
            <w:r>
              <w:rPr>
                <w:b/>
                <w:sz w:val="24"/>
                <w:szCs w:val="24"/>
                <w:shd w:val="pct12" w:color="auto" w:fill="BFBFBF"/>
              </w:rPr>
              <w:br/>
            </w:r>
            <w:r>
              <w:rPr>
                <w:b/>
                <w:sz w:val="24"/>
                <w:szCs w:val="24"/>
                <w:shd w:val="pct12" w:color="auto" w:fill="BFBFBF"/>
              </w:rPr>
              <w:lastRenderedPageBreak/>
              <w:t>Benhui Zou</w:t>
            </w:r>
            <w:r w:rsidR="004E7A7F" w:rsidRPr="00A97E85">
              <w:rPr>
                <w:b/>
                <w:noProof/>
                <w:sz w:val="24"/>
                <w:szCs w:val="24"/>
                <w:shd w:val="pct12" w:color="auto" w:fill="BFBFBF"/>
              </w:rPr>
              <w:t> </w:t>
            </w:r>
            <w:r w:rsidR="004E7A7F" w:rsidRPr="00A97E85">
              <w:rPr>
                <w:b/>
                <w:noProof/>
                <w:sz w:val="24"/>
                <w:szCs w:val="24"/>
                <w:shd w:val="pct12" w:color="auto" w:fill="BFBFBF"/>
              </w:rPr>
              <w:t> </w:t>
            </w:r>
            <w:r w:rsidR="004E7A7F" w:rsidRPr="00A97E85">
              <w:rPr>
                <w:b/>
                <w:noProof/>
                <w:sz w:val="24"/>
                <w:szCs w:val="24"/>
                <w:shd w:val="pct12" w:color="auto" w:fill="BFBFBF"/>
              </w:rPr>
              <w:t> </w:t>
            </w:r>
            <w:r w:rsidR="004E7A7F" w:rsidRPr="00A97E85">
              <w:rPr>
                <w:b/>
                <w:noProof/>
                <w:sz w:val="24"/>
                <w:szCs w:val="24"/>
                <w:shd w:val="pct12" w:color="auto" w:fill="BFBFBF"/>
              </w:rPr>
              <w:t> </w:t>
            </w:r>
            <w:r w:rsidR="004E7A7F" w:rsidRPr="00A97E85">
              <w:rPr>
                <w:b/>
                <w:noProof/>
                <w:sz w:val="24"/>
                <w:szCs w:val="24"/>
                <w:shd w:val="pct12" w:color="auto" w:fill="BFBFBF"/>
              </w:rPr>
              <w:t> </w:t>
            </w:r>
            <w:r w:rsidR="004E7A7F" w:rsidRPr="00A97E85">
              <w:rPr>
                <w:b/>
                <w:sz w:val="24"/>
                <w:szCs w:val="24"/>
                <w:shd w:val="pct12" w:color="auto" w:fill="BFBFBF"/>
              </w:rPr>
              <w:fldChar w:fldCharType="end"/>
            </w:r>
            <w:bookmarkEnd w:id="1"/>
          </w:p>
          <w:p w14:paraId="06849DB7" w14:textId="77777777" w:rsidR="004E7A7F" w:rsidRPr="00A97E85" w:rsidRDefault="004E7A7F" w:rsidP="00F03DE9">
            <w:pPr>
              <w:rPr>
                <w:b/>
                <w:sz w:val="24"/>
                <w:szCs w:val="24"/>
              </w:rPr>
            </w:pPr>
          </w:p>
        </w:tc>
      </w:tr>
    </w:tbl>
    <w:p w14:paraId="06849DB9" w14:textId="77777777" w:rsidR="001113FE" w:rsidRDefault="001113FE"/>
    <w:p w14:paraId="06849DBA" w14:textId="77777777" w:rsidR="001113FE" w:rsidRDefault="001113FE"/>
    <w:p w14:paraId="06849DBB" w14:textId="77777777" w:rsidR="001113FE" w:rsidRDefault="001113FE"/>
    <w:p w14:paraId="06849DBC" w14:textId="77777777" w:rsidR="00D8567F" w:rsidRDefault="00D8567F" w:rsidP="003A230F">
      <w:pPr>
        <w:spacing w:after="0"/>
        <w:rPr>
          <w:rFonts w:ascii="Arial" w:hAnsi="Arial" w:cs="Arial"/>
          <w:sz w:val="24"/>
          <w:szCs w:val="24"/>
        </w:rPr>
      </w:pPr>
      <w:proofErr w:type="gramStart"/>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6849DB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849DC4" w14:textId="77777777" w:rsidTr="00837687">
        <w:tc>
          <w:tcPr>
            <w:tcW w:w="13176" w:type="dxa"/>
          </w:tcPr>
          <w:p w14:paraId="06849DBE"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6849DBF"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6849DC0"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6849DC1"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6849DC2"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6849DC3" w14:textId="7EF296CE" w:rsidR="00837687" w:rsidRPr="000E11CA" w:rsidRDefault="00837687" w:rsidP="005B300D">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14101">
              <w:rPr>
                <w:rFonts w:ascii="Times New Roman" w:hAnsi="Times New Roman"/>
                <w:noProof/>
                <w:sz w:val="24"/>
                <w:szCs w:val="24"/>
                <w:shd w:val="pct10" w:color="auto" w:fill="D9D9D9"/>
              </w:rPr>
              <w:t>As we mentioned in last year's PRP, the many changes in our program (more online courses and adding a Learning Community) continue to be reflected in our overall success rate and retention rate. Even though our retention rate is still lower than 2011-12, it has improved to 89.6%</w:t>
            </w:r>
            <w:r w:rsidR="007B1C6E">
              <w:rPr>
                <w:rFonts w:ascii="Times New Roman" w:hAnsi="Times New Roman"/>
                <w:noProof/>
                <w:sz w:val="24"/>
                <w:szCs w:val="24"/>
                <w:shd w:val="pct10" w:color="auto" w:fill="D9D9D9"/>
              </w:rPr>
              <w:t>, which is above the overall College rate of 86%.</w:t>
            </w:r>
            <w:r w:rsidR="00814101">
              <w:rPr>
                <w:rFonts w:ascii="Times New Roman" w:hAnsi="Times New Roman"/>
                <w:noProof/>
                <w:sz w:val="24"/>
                <w:szCs w:val="24"/>
                <w:shd w:val="pct10" w:color="auto" w:fill="D9D9D9"/>
              </w:rPr>
              <w:t xml:space="preserve"> Our success rate has also improved slightly</w:t>
            </w:r>
            <w:r w:rsidR="004B7DE6">
              <w:rPr>
                <w:rFonts w:ascii="Times New Roman" w:hAnsi="Times New Roman"/>
                <w:noProof/>
                <w:sz w:val="24"/>
                <w:szCs w:val="24"/>
                <w:shd w:val="pct10" w:color="auto" w:fill="D9D9D9"/>
              </w:rPr>
              <w:t xml:space="preserve"> from 70.8% to 71.6%</w:t>
            </w:r>
            <w:r w:rsidR="00814101">
              <w:rPr>
                <w:rFonts w:ascii="Times New Roman" w:hAnsi="Times New Roman"/>
                <w:noProof/>
                <w:sz w:val="24"/>
                <w:szCs w:val="24"/>
                <w:shd w:val="pct10" w:color="auto" w:fill="D9D9D9"/>
              </w:rPr>
              <w:t xml:space="preserve">. </w:t>
            </w:r>
            <w:r w:rsidR="007B1C6E">
              <w:rPr>
                <w:rFonts w:ascii="Times New Roman" w:hAnsi="Times New Roman"/>
                <w:noProof/>
                <w:sz w:val="24"/>
                <w:szCs w:val="24"/>
                <w:shd w:val="pct10" w:color="auto" w:fill="D9D9D9"/>
              </w:rPr>
              <w:t xml:space="preserve">This is better than the College rate of 63.6%.  </w:t>
            </w:r>
            <w:r w:rsidR="00814101">
              <w:rPr>
                <w:rFonts w:ascii="Times New Roman" w:hAnsi="Times New Roman"/>
                <w:noProof/>
                <w:sz w:val="24"/>
                <w:szCs w:val="24"/>
                <w:shd w:val="pct10" w:color="auto" w:fill="D9D9D9"/>
              </w:rPr>
              <w:t>The most positive data reported was that there were more total awards</w:t>
            </w:r>
            <w:r w:rsidR="004B7DE6">
              <w:rPr>
                <w:rFonts w:ascii="Times New Roman" w:hAnsi="Times New Roman"/>
                <w:noProof/>
                <w:sz w:val="24"/>
                <w:szCs w:val="24"/>
                <w:shd w:val="pct10" w:color="auto" w:fill="D9D9D9"/>
              </w:rPr>
              <w:t xml:space="preserve"> </w:t>
            </w:r>
            <w:r w:rsidR="00814101">
              <w:rPr>
                <w:rFonts w:ascii="Times New Roman" w:hAnsi="Times New Roman"/>
                <w:noProof/>
                <w:sz w:val="24"/>
                <w:szCs w:val="24"/>
                <w:shd w:val="pct10" w:color="auto" w:fill="D9D9D9"/>
              </w:rPr>
              <w:t xml:space="preserve">given </w:t>
            </w:r>
            <w:r w:rsidR="007C3F95">
              <w:rPr>
                <w:rFonts w:ascii="Times New Roman" w:hAnsi="Times New Roman"/>
                <w:noProof/>
                <w:sz w:val="24"/>
                <w:szCs w:val="24"/>
                <w:shd w:val="pct10" w:color="auto" w:fill="D9D9D9"/>
              </w:rPr>
              <w:t xml:space="preserve">(23) </w:t>
            </w:r>
            <w:r w:rsidR="00814101">
              <w:rPr>
                <w:rFonts w:ascii="Times New Roman" w:hAnsi="Times New Roman"/>
                <w:noProof/>
                <w:sz w:val="24"/>
                <w:szCs w:val="24"/>
                <w:shd w:val="pct10" w:color="auto" w:fill="D9D9D9"/>
              </w:rPr>
              <w:t>than in the last four years</w:t>
            </w:r>
            <w:r w:rsidR="004B7DE6">
              <w:rPr>
                <w:rFonts w:ascii="Times New Roman" w:hAnsi="Times New Roman"/>
                <w:noProof/>
                <w:sz w:val="24"/>
                <w:szCs w:val="24"/>
                <w:shd w:val="pct10" w:color="auto" w:fill="D9D9D9"/>
              </w:rPr>
              <w:t xml:space="preserve"> (24 in 2010 -11)</w:t>
            </w:r>
            <w:r w:rsidR="00814101">
              <w:rPr>
                <w:rFonts w:ascii="Times New Roman" w:hAnsi="Times New Roman"/>
                <w:noProof/>
                <w:sz w:val="24"/>
                <w:szCs w:val="24"/>
                <w:shd w:val="pct10" w:color="auto" w:fill="D9D9D9"/>
              </w:rPr>
              <w:t>.</w:t>
            </w:r>
            <w:r w:rsidR="00F12C48">
              <w:rPr>
                <w:rFonts w:ascii="Times New Roman" w:hAnsi="Times New Roman"/>
                <w:noProof/>
                <w:sz w:val="24"/>
                <w:szCs w:val="24"/>
                <w:shd w:val="pct10" w:color="auto" w:fill="D9D9D9"/>
              </w:rPr>
              <w:t xml:space="preserve"> This is a graduation rate of 21% of our total enrollment compared to the College graduation rate of 5%.</w:t>
            </w:r>
            <w:r w:rsidR="00814101" w:rsidRPr="00814101">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06849DC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849DC8" w14:textId="77777777" w:rsidTr="00837687">
        <w:tc>
          <w:tcPr>
            <w:tcW w:w="13176" w:type="dxa"/>
          </w:tcPr>
          <w:p w14:paraId="06849DC6"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73FAEA9" w14:textId="29D682C1" w:rsidR="005D6896" w:rsidRPr="005D6896" w:rsidRDefault="00837687" w:rsidP="005D6896">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D6896" w:rsidRPr="005D6896">
              <w:rPr>
                <w:rFonts w:ascii="Times New Roman" w:hAnsi="Times New Roman"/>
                <w:noProof/>
                <w:sz w:val="24"/>
                <w:szCs w:val="24"/>
                <w:shd w:val="pct10" w:color="auto" w:fill="D9D9D9"/>
              </w:rPr>
              <w:t>In spring 2014 we assessed the library mission outcome.  According to the results,  97% of students successfully defined a library mission statement and 93% of students felt that they are able to communicate and promote a library’s mission and services to others.  In addition, LIT faculty assessed course learning outcomes for LT 100, 115 and 125 during the 2013-2014 academic year.  Overall, we are satisfied with student performance on course and program SLOs. The next time we assess the library mission program outcome, we plan to assess students’ ability to articulate the mission and goals of specific types of libraries, e.g. school library, public library, special library, etc.</w:t>
            </w:r>
          </w:p>
          <w:p w14:paraId="411C7EF5" w14:textId="77777777" w:rsidR="005D6896" w:rsidRPr="005D6896" w:rsidRDefault="005D6896" w:rsidP="005D6896">
            <w:pPr>
              <w:spacing w:after="0"/>
              <w:rPr>
                <w:rFonts w:ascii="Times New Roman" w:hAnsi="Times New Roman"/>
                <w:noProof/>
                <w:sz w:val="24"/>
                <w:szCs w:val="24"/>
                <w:shd w:val="pct10" w:color="auto" w:fill="D9D9D9"/>
              </w:rPr>
            </w:pPr>
          </w:p>
          <w:p w14:paraId="06849DC7" w14:textId="7D3F569D" w:rsidR="00837687" w:rsidRDefault="005D6896" w:rsidP="005D6896">
            <w:pPr>
              <w:spacing w:after="0"/>
              <w:rPr>
                <w:rFonts w:ascii="Arial" w:hAnsi="Arial" w:cs="Arial"/>
                <w:sz w:val="24"/>
                <w:szCs w:val="24"/>
              </w:rPr>
            </w:pPr>
            <w:r w:rsidRPr="005D6896">
              <w:rPr>
                <w:rFonts w:ascii="Times New Roman" w:hAnsi="Times New Roman"/>
                <w:noProof/>
                <w:sz w:val="24"/>
                <w:szCs w:val="24"/>
                <w:shd w:val="pct10" w:color="auto" w:fill="D9D9D9"/>
              </w:rPr>
              <w:t xml:space="preserve">In December 2014, we administered assessments for the following two LIT program SLOs: 1. access services and 2. acquisitions &amp; cataloging.  We will analyze and discuss the results of these two assessments in spring 2015.  Additionally, LIT instructors will continue to assess course level SLOs during the 2014-2015 academic year.  </w:t>
            </w:r>
            <w:r w:rsidR="00837687" w:rsidRPr="000E11CA">
              <w:rPr>
                <w:rFonts w:ascii="Times New Roman" w:hAnsi="Times New Roman"/>
                <w:noProof/>
                <w:sz w:val="24"/>
                <w:szCs w:val="24"/>
                <w:shd w:val="pct10" w:color="auto" w:fill="D9D9D9"/>
              </w:rPr>
              <w:fldChar w:fldCharType="end"/>
            </w:r>
          </w:p>
        </w:tc>
      </w:tr>
    </w:tbl>
    <w:p w14:paraId="06849DC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849DD1" w14:textId="77777777" w:rsidTr="00837687">
        <w:tc>
          <w:tcPr>
            <w:tcW w:w="13176" w:type="dxa"/>
          </w:tcPr>
          <w:p w14:paraId="06849DCA"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6849DCB" w14:textId="77777777" w:rsidR="00837687" w:rsidRPr="009015F1" w:rsidRDefault="00837687" w:rsidP="00837687">
            <w:pPr>
              <w:pStyle w:val="ListParagraph"/>
              <w:spacing w:after="0" w:line="240" w:lineRule="auto"/>
              <w:rPr>
                <w:b/>
                <w:u w:val="single"/>
              </w:rPr>
            </w:pPr>
          </w:p>
          <w:p w14:paraId="06849DCC"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6849DCD" w14:textId="4B05FCBE"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F1785" w:rsidRPr="004F1785">
              <w:rPr>
                <w:rFonts w:ascii="Times New Roman" w:hAnsi="Times New Roman"/>
                <w:noProof/>
                <w:sz w:val="24"/>
                <w:szCs w:val="24"/>
                <w:shd w:val="pct10" w:color="auto" w:fill="D9D9D9"/>
              </w:rPr>
              <w:t xml:space="preserve">Other information that is important to us as we assess our program is our continuing relationship with the American Library Association-Allied Professional Association (ALA-APA)as an approved provider of courses that lead to qualification for the national Library Support Staff Certification. Our program will be re-assessed every four years by outside evaluators who compare the scope, depth and quality of our courses to the national requirements for the LSSC.  </w:t>
            </w:r>
            <w:r w:rsidRPr="000E11CA">
              <w:rPr>
                <w:rFonts w:ascii="Times New Roman" w:hAnsi="Times New Roman"/>
                <w:noProof/>
                <w:sz w:val="24"/>
                <w:szCs w:val="24"/>
                <w:shd w:val="pct10" w:color="auto" w:fill="D9D9D9"/>
              </w:rPr>
              <w:fldChar w:fldCharType="end"/>
            </w:r>
          </w:p>
          <w:p w14:paraId="06849DCE" w14:textId="77777777" w:rsidR="00837687" w:rsidRPr="009015F1" w:rsidRDefault="00837687" w:rsidP="00837687">
            <w:pPr>
              <w:pStyle w:val="ListParagraph"/>
              <w:spacing w:after="0" w:line="240" w:lineRule="auto"/>
              <w:rPr>
                <w:b/>
              </w:rPr>
            </w:pPr>
          </w:p>
          <w:p w14:paraId="06849DCF"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6849DD0" w14:textId="546E8266" w:rsidR="00837687" w:rsidRDefault="000E11CA" w:rsidP="004F178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F1785" w:rsidRPr="004F1785">
              <w:rPr>
                <w:rFonts w:ascii="Times New Roman" w:hAnsi="Times New Roman"/>
                <w:noProof/>
                <w:sz w:val="24"/>
                <w:szCs w:val="24"/>
                <w:shd w:val="pct10" w:color="auto" w:fill="D9D9D9"/>
              </w:rPr>
              <w:t xml:space="preserve">Our continued success, retention and completion rates indicate that we are meeting the needs of our current students.  By moving to the online environment, staying current with new technology by the addition of updated, industry-specific software and offering students a supportive environment, we think we have a firm foundation to positively impact our future students. </w:t>
            </w:r>
            <w:r w:rsidRPr="000E11CA">
              <w:rPr>
                <w:rFonts w:ascii="Times New Roman" w:hAnsi="Times New Roman"/>
                <w:noProof/>
                <w:sz w:val="24"/>
                <w:szCs w:val="24"/>
                <w:shd w:val="pct10" w:color="auto" w:fill="D9D9D9"/>
              </w:rPr>
              <w:fldChar w:fldCharType="end"/>
            </w:r>
          </w:p>
        </w:tc>
      </w:tr>
    </w:tbl>
    <w:p w14:paraId="06849DD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6849DD6" w14:textId="77777777" w:rsidTr="00837687">
        <w:tc>
          <w:tcPr>
            <w:tcW w:w="13176" w:type="dxa"/>
          </w:tcPr>
          <w:p w14:paraId="06849DD3" w14:textId="77777777"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A0358C3" w14:textId="4D05EC2D" w:rsidR="00053BA7" w:rsidRPr="00053BA7" w:rsidRDefault="00837687" w:rsidP="00053BA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53BA7" w:rsidRPr="00053BA7">
              <w:rPr>
                <w:rFonts w:ascii="Times New Roman" w:hAnsi="Times New Roman"/>
                <w:noProof/>
                <w:sz w:val="24"/>
                <w:szCs w:val="24"/>
                <w:shd w:val="pct10" w:color="auto" w:fill="D9D9D9"/>
              </w:rPr>
              <w:t>According to the</w:t>
            </w:r>
            <w:r w:rsidR="00454467">
              <w:rPr>
                <w:rFonts w:ascii="Times New Roman" w:hAnsi="Times New Roman"/>
                <w:noProof/>
                <w:sz w:val="24"/>
                <w:szCs w:val="24"/>
                <w:shd w:val="pct10" w:color="auto" w:fill="D9D9D9"/>
              </w:rPr>
              <w:t xml:space="preserve"> Sta</w:t>
            </w:r>
            <w:r w:rsidR="00764EC2">
              <w:rPr>
                <w:rFonts w:ascii="Times New Roman" w:hAnsi="Times New Roman"/>
                <w:noProof/>
                <w:sz w:val="24"/>
                <w:szCs w:val="24"/>
                <w:shd w:val="pct10" w:color="auto" w:fill="D9D9D9"/>
              </w:rPr>
              <w:t>t</w:t>
            </w:r>
            <w:r w:rsidR="00454467">
              <w:rPr>
                <w:rFonts w:ascii="Times New Roman" w:hAnsi="Times New Roman"/>
                <w:noProof/>
                <w:sz w:val="24"/>
                <w:szCs w:val="24"/>
                <w:shd w:val="pct10" w:color="auto" w:fill="D9D9D9"/>
              </w:rPr>
              <w:t>e of California Employment Development Department,</w:t>
            </w:r>
            <w:r w:rsidR="00053BA7" w:rsidRPr="00053BA7">
              <w:rPr>
                <w:rFonts w:ascii="Times New Roman" w:hAnsi="Times New Roman"/>
                <w:noProof/>
                <w:sz w:val="24"/>
                <w:szCs w:val="24"/>
                <w:shd w:val="pct10" w:color="auto" w:fill="D9D9D9"/>
              </w:rPr>
              <w:t xml:space="preserve"> most Library Technicians and Assistants will need a postsecondary certificate or an associate’s degree.  Employment of library assistants is projected to grow 1</w:t>
            </w:r>
            <w:r w:rsidR="00053BA7">
              <w:rPr>
                <w:rFonts w:ascii="Times New Roman" w:hAnsi="Times New Roman"/>
                <w:noProof/>
                <w:sz w:val="24"/>
                <w:szCs w:val="24"/>
                <w:shd w:val="pct10" w:color="auto" w:fill="D9D9D9"/>
              </w:rPr>
              <w:t>2</w:t>
            </w:r>
            <w:r w:rsidR="00053BA7" w:rsidRPr="00053BA7">
              <w:rPr>
                <w:rFonts w:ascii="Times New Roman" w:hAnsi="Times New Roman"/>
                <w:noProof/>
                <w:sz w:val="24"/>
                <w:szCs w:val="24"/>
                <w:shd w:val="pct10" w:color="auto" w:fill="D9D9D9"/>
              </w:rPr>
              <w:t xml:space="preserve"> percent from 2012 to 2022, </w:t>
            </w:r>
            <w:r w:rsidR="00053BA7">
              <w:rPr>
                <w:rFonts w:ascii="Times New Roman" w:hAnsi="Times New Roman"/>
                <w:noProof/>
                <w:sz w:val="24"/>
                <w:szCs w:val="24"/>
                <w:shd w:val="pct10" w:color="auto" w:fill="D9D9D9"/>
              </w:rPr>
              <w:t xml:space="preserve">about average </w:t>
            </w:r>
            <w:r w:rsidR="00053BA7" w:rsidRPr="00053BA7">
              <w:rPr>
                <w:rFonts w:ascii="Times New Roman" w:hAnsi="Times New Roman"/>
                <w:noProof/>
                <w:sz w:val="24"/>
                <w:szCs w:val="24"/>
                <w:shd w:val="pct10" w:color="auto" w:fill="D9D9D9"/>
              </w:rPr>
              <w:t xml:space="preserve">for all occupations. </w:t>
            </w:r>
          </w:p>
          <w:p w14:paraId="3D70F553" w14:textId="77777777" w:rsidR="00053BA7" w:rsidRDefault="00053BA7" w:rsidP="00053BA7">
            <w:pPr>
              <w:spacing w:after="0"/>
              <w:rPr>
                <w:rFonts w:ascii="Times New Roman" w:hAnsi="Times New Roman"/>
                <w:noProof/>
                <w:sz w:val="24"/>
                <w:szCs w:val="24"/>
                <w:shd w:val="pct10" w:color="auto" w:fill="D9D9D9"/>
              </w:rPr>
            </w:pPr>
            <w:r w:rsidRPr="00053BA7">
              <w:rPr>
                <w:rFonts w:ascii="Times New Roman" w:hAnsi="Times New Roman"/>
                <w:noProof/>
                <w:sz w:val="24"/>
                <w:szCs w:val="24"/>
                <w:shd w:val="pct10" w:color="auto" w:fill="D9D9D9"/>
              </w:rPr>
              <w:t>This indicates that there is a continuing need for students who earn our certificate and degree.</w:t>
            </w:r>
          </w:p>
          <w:p w14:paraId="06849DD4" w14:textId="6F7E23C1" w:rsidR="00837687" w:rsidRDefault="00053BA7" w:rsidP="00053BA7">
            <w:pPr>
              <w:spacing w:after="0"/>
              <w:rPr>
                <w:b/>
                <w:noProof/>
                <w:sz w:val="24"/>
                <w:szCs w:val="24"/>
                <w:shd w:val="pct10" w:color="auto" w:fill="D9D9D9"/>
              </w:rPr>
            </w:pPr>
            <w:r w:rsidRPr="00053BA7">
              <w:rPr>
                <w:rFonts w:ascii="Times New Roman" w:hAnsi="Times New Roman"/>
                <w:noProof/>
                <w:sz w:val="24"/>
                <w:szCs w:val="24"/>
                <w:shd w:val="pct10" w:color="auto" w:fill="D9D9D9"/>
              </w:rPr>
              <w:t>http://www.bls.gov/ooh/education-training-and-library/library-technicians-and-assistants.htm (visited January 2</w:t>
            </w:r>
            <w:r>
              <w:rPr>
                <w:rFonts w:ascii="Times New Roman" w:hAnsi="Times New Roman"/>
                <w:noProof/>
                <w:sz w:val="24"/>
                <w:szCs w:val="24"/>
                <w:shd w:val="pct10" w:color="auto" w:fill="D9D9D9"/>
              </w:rPr>
              <w:t>6</w:t>
            </w:r>
            <w:r w:rsidRPr="00053BA7">
              <w:rPr>
                <w:rFonts w:ascii="Times New Roman" w:hAnsi="Times New Roman"/>
                <w:noProof/>
                <w:sz w:val="24"/>
                <w:szCs w:val="24"/>
                <w:shd w:val="pct10" w:color="auto" w:fill="D9D9D9"/>
              </w:rPr>
              <w:t>, 201</w:t>
            </w:r>
            <w:r>
              <w:rPr>
                <w:rFonts w:ascii="Times New Roman" w:hAnsi="Times New Roman"/>
                <w:noProof/>
                <w:sz w:val="24"/>
                <w:szCs w:val="24"/>
                <w:shd w:val="pct10" w:color="auto" w:fill="D9D9D9"/>
              </w:rPr>
              <w:t>5</w:t>
            </w:r>
            <w:r w:rsidRPr="00053BA7">
              <w:rPr>
                <w:rFonts w:ascii="Times New Roman" w:hAnsi="Times New Roman"/>
                <w:noProof/>
                <w:sz w:val="24"/>
                <w:szCs w:val="24"/>
                <w:shd w:val="pct10" w:color="auto" w:fill="D9D9D9"/>
              </w:rPr>
              <w:t>).</w:t>
            </w:r>
            <w:r w:rsidR="00837687" w:rsidRPr="000E11CA">
              <w:rPr>
                <w:rFonts w:ascii="Times New Roman" w:hAnsi="Times New Roman"/>
                <w:noProof/>
                <w:sz w:val="24"/>
                <w:szCs w:val="24"/>
                <w:shd w:val="pct10" w:color="auto" w:fill="D9D9D9"/>
              </w:rPr>
              <w:fldChar w:fldCharType="end"/>
            </w:r>
          </w:p>
          <w:p w14:paraId="06849DD5" w14:textId="77777777" w:rsidR="00837687" w:rsidRDefault="00837687" w:rsidP="003A230F">
            <w:pPr>
              <w:spacing w:after="0"/>
              <w:rPr>
                <w:rFonts w:ascii="Arial" w:hAnsi="Arial" w:cs="Arial"/>
                <w:sz w:val="24"/>
                <w:szCs w:val="24"/>
              </w:rPr>
            </w:pPr>
          </w:p>
        </w:tc>
      </w:tr>
    </w:tbl>
    <w:p w14:paraId="06849DD7" w14:textId="77777777" w:rsidR="00837687" w:rsidRDefault="00837687" w:rsidP="003A230F">
      <w:pPr>
        <w:spacing w:after="0"/>
        <w:rPr>
          <w:rFonts w:ascii="Arial" w:hAnsi="Arial" w:cs="Arial"/>
          <w:sz w:val="24"/>
          <w:szCs w:val="24"/>
        </w:rPr>
      </w:pPr>
    </w:p>
    <w:p w14:paraId="06849DD8" w14:textId="77777777" w:rsidR="00837687" w:rsidRPr="00626BFA" w:rsidRDefault="00837687" w:rsidP="003A230F">
      <w:pPr>
        <w:spacing w:after="0"/>
        <w:rPr>
          <w:rFonts w:ascii="Arial" w:hAnsi="Arial" w:cs="Arial"/>
          <w:sz w:val="24"/>
          <w:szCs w:val="24"/>
        </w:rPr>
      </w:pPr>
    </w:p>
    <w:p w14:paraId="06849DD9" w14:textId="77777777" w:rsidR="00D8567F" w:rsidRPr="00DD6A68" w:rsidRDefault="00D8567F" w:rsidP="00D8567F">
      <w:pPr>
        <w:pStyle w:val="NoSpacing"/>
        <w:rPr>
          <w:rFonts w:ascii="Arial" w:hAnsi="Arial" w:cs="Arial"/>
          <w:b/>
          <w:sz w:val="6"/>
          <w:szCs w:val="6"/>
        </w:rPr>
      </w:pPr>
    </w:p>
    <w:p w14:paraId="06849DDA" w14:textId="77777777" w:rsidR="00D8567F" w:rsidRDefault="00D8567F" w:rsidP="003903A4">
      <w:pPr>
        <w:spacing w:after="0" w:line="240" w:lineRule="auto"/>
        <w:rPr>
          <w:b/>
          <w:sz w:val="28"/>
          <w:szCs w:val="28"/>
          <w:u w:val="single"/>
        </w:rPr>
      </w:pPr>
    </w:p>
    <w:p w14:paraId="06849DDB"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6849DDC"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6849DE4" w14:textId="77777777" w:rsidTr="00E214F5">
        <w:tc>
          <w:tcPr>
            <w:tcW w:w="13176" w:type="dxa"/>
          </w:tcPr>
          <w:p w14:paraId="06849DDD" w14:textId="18B94151"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6849DD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6849DD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6849DE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6849DE1"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49103E9" w14:textId="6B70AD0F" w:rsidR="00BB5A94" w:rsidRPr="00BB5A94" w:rsidRDefault="00E214F5" w:rsidP="00BB5A9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B5A94">
              <w:rPr>
                <w:rFonts w:ascii="Times New Roman" w:hAnsi="Times New Roman"/>
                <w:noProof/>
                <w:sz w:val="24"/>
                <w:szCs w:val="24"/>
                <w:shd w:val="pct10" w:color="auto" w:fill="D9D9D9"/>
              </w:rPr>
              <w:t xml:space="preserve">The </w:t>
            </w:r>
            <w:r w:rsidR="00BB5A94" w:rsidRPr="00BB5A94">
              <w:rPr>
                <w:rFonts w:ascii="Times New Roman" w:hAnsi="Times New Roman"/>
                <w:noProof/>
                <w:sz w:val="24"/>
                <w:szCs w:val="24"/>
                <w:shd w:val="pct10" w:color="auto" w:fill="D9D9D9"/>
              </w:rPr>
              <w:t>LIT program goals focus on preparing students for success in an online learning environment.  In spring 2014 and fall 2014 we surveyed LIT students to measure their preparedness for online learning as well as their sense of community in an online learning environment.  We are now using the survey results to assist us in meeting program goals.</w:t>
            </w:r>
          </w:p>
          <w:p w14:paraId="5A4FD8C9" w14:textId="5CABFECD"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Goal 1: Create an online community for our LIT students. </w:t>
            </w:r>
            <w:r>
              <w:rPr>
                <w:rFonts w:ascii="Times New Roman" w:hAnsi="Times New Roman"/>
                <w:noProof/>
                <w:sz w:val="24"/>
                <w:szCs w:val="24"/>
                <w:shd w:val="pct10" w:color="auto" w:fill="D9D9D9"/>
              </w:rPr>
              <w:br/>
            </w:r>
            <w:r w:rsidRPr="00BB5A94">
              <w:rPr>
                <w:rFonts w:ascii="Times New Roman" w:hAnsi="Times New Roman"/>
                <w:noProof/>
                <w:sz w:val="24"/>
                <w:szCs w:val="24"/>
                <w:shd w:val="pct10" w:color="auto" w:fill="D9D9D9"/>
              </w:rPr>
              <w:lastRenderedPageBreak/>
              <w:t>Survey results indicated that LIT students feel connected to the LIT community as learners, but do not feel a strong social connection to their classmates.  Survey results also suggested that students communicate with one another for a variety of reasons, value face-to-face opportunities with other students such as the annual LIT field trip, and are interested in having a virtual space where they can connect with other LIT students while in the program and after completing their certificate/degree.</w:t>
            </w:r>
          </w:p>
          <w:p w14:paraId="443C7A60"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Goal 1 Plans/Strategies for implementation:  In order to provide the social connection students need to succeed in an online learning environment, LIT faculty has amended implementation strategies to include the following:</w:t>
            </w:r>
          </w:p>
          <w:p w14:paraId="5F2F892B"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 xml:space="preserve">Offer more face-to-face LIT program events. </w:t>
            </w:r>
          </w:p>
          <w:p w14:paraId="3DAE1DB9"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Introduce an LIT program Facebook or Linked In page.</w:t>
            </w:r>
          </w:p>
          <w:p w14:paraId="5BB719A6"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Investigate and implement the use of virtual tools.</w:t>
            </w:r>
          </w:p>
          <w:p w14:paraId="1A5FCE2C"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Goal 1 Outcome(s) expected (qualitative/quantitative): </w:t>
            </w:r>
          </w:p>
          <w:p w14:paraId="687531CB"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95% of LIT students will have participated in at least community building activity. Outcome to be measured in spring 2015.</w:t>
            </w:r>
          </w:p>
          <w:p w14:paraId="73042158"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85% of our students will no longer feel isolated because of the online environment. Outcome to be measured in spring 2016.</w:t>
            </w:r>
          </w:p>
          <w:p w14:paraId="4D5ADCF5" w14:textId="77777777" w:rsid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Goal 1 Progress: The LIT program began offering formal, face-to-face, program orientations at the start of the fall 2014 and spring 2015 semesters.  During these orientations LIT students participated in various community building activities and small break-out sessions led by an LIT course instructor.  Students also received pertinent information about the program.  </w:t>
            </w:r>
          </w:p>
          <w:p w14:paraId="10752B45" w14:textId="77777777" w:rsidR="005D217A"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In spring 2014, LIT faculty and students went on another successful field trip to the Fashion Institute of Design and Merchandising Library.  Plans have been arranged for an LIT field trip to the Natural History Museum in Los Angeles in April 2015. </w:t>
            </w:r>
          </w:p>
          <w:p w14:paraId="00801CB1" w14:textId="60F07D33"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Finally, the LIT program received Perkins funding to purchase Voki classroom management software. LIT course instructors began using Voki in spring 2015. </w:t>
            </w:r>
          </w:p>
          <w:p w14:paraId="4DD95F2F"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 xml:space="preserve">GOAL 2: In addition to faculty support, provide student-to-student support. </w:t>
            </w:r>
          </w:p>
          <w:p w14:paraId="27256059"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Goal 2 Progress: This goal and its outcomes have been incorporated into Goal 1.</w:t>
            </w:r>
          </w:p>
          <w:p w14:paraId="5FEE0634" w14:textId="6A94F936"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GOAL 3: Students will be more prepared to function in an online learning environment. Upon reviewing survey results, LIT faculty noted that some students struggle with time-management and some students lack confidence when posting to discussion boards and emailing instructors and other students.</w:t>
            </w:r>
          </w:p>
          <w:p w14:paraId="4970EADB"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Goal 3 Plans/Strategies for implementation: LIT faculty has amended implementation strategies to include the following:</w:t>
            </w:r>
          </w:p>
          <w:p w14:paraId="0BEEB7F7"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Provide resources and tools that students can use to evaluate and improve their proficiency with online learning, including how to manage their time and communicate in an online learning environment.</w:t>
            </w:r>
          </w:p>
          <w:p w14:paraId="6014417D"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 xml:space="preserve">Develop a new webpage with links to appropriate resources.  </w:t>
            </w:r>
          </w:p>
          <w:p w14:paraId="0421528C"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lastRenderedPageBreak/>
              <w:t xml:space="preserve">Goal 3 Outcome(s) expected (qualitative/quantitative): </w:t>
            </w:r>
          </w:p>
          <w:p w14:paraId="0D687B30"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w:t>
            </w:r>
            <w:r w:rsidRPr="00BB5A94">
              <w:rPr>
                <w:rFonts w:ascii="Times New Roman" w:hAnsi="Times New Roman"/>
                <w:noProof/>
                <w:sz w:val="24"/>
                <w:szCs w:val="24"/>
                <w:shd w:val="pct10" w:color="auto" w:fill="D9D9D9"/>
              </w:rPr>
              <w:tab/>
              <w:t xml:space="preserve">After one year, 90% of LIT students will be prepared to function effectively in an online learning environment.  We plan to measure this outcome in spring 2016. </w:t>
            </w:r>
          </w:p>
          <w:p w14:paraId="7C4A87FF" w14:textId="77777777" w:rsidR="00BB5A94" w:rsidRPr="00BB5A94" w:rsidRDefault="00BB5A94" w:rsidP="00BB5A94">
            <w:pPr>
              <w:spacing w:after="0"/>
              <w:rPr>
                <w:rFonts w:ascii="Times New Roman" w:hAnsi="Times New Roman"/>
                <w:noProof/>
                <w:sz w:val="24"/>
                <w:szCs w:val="24"/>
                <w:shd w:val="pct10" w:color="auto" w:fill="D9D9D9"/>
              </w:rPr>
            </w:pPr>
            <w:r w:rsidRPr="00BB5A94">
              <w:rPr>
                <w:rFonts w:ascii="Times New Roman" w:hAnsi="Times New Roman"/>
                <w:noProof/>
                <w:sz w:val="24"/>
                <w:szCs w:val="24"/>
                <w:shd w:val="pct10" w:color="auto" w:fill="D9D9D9"/>
              </w:rPr>
              <w:t>Goal 3 Progress:  As a result of the survey findings, LIT faculty incorporated time-management learning activities and strategies into the January 2015 LIT program orientation. LIT faculty also addressed students’ apprehension to participate in discussion boards at the January 2015 orientation and instructors are addressing related concerns in the courses. LIT faculty continues progress on the development of a webpage to support student preparedness.</w:t>
            </w:r>
          </w:p>
          <w:p w14:paraId="06849DE2" w14:textId="52503E3E" w:rsidR="00E214F5" w:rsidRPr="00E214F5" w:rsidRDefault="00BB5A94" w:rsidP="00BB5A94">
            <w:pPr>
              <w:spacing w:after="0"/>
              <w:rPr>
                <w:rFonts w:asciiTheme="minorHAnsi" w:hAnsiTheme="minorHAnsi" w:cs="Arial"/>
                <w:b/>
              </w:rPr>
            </w:pPr>
            <w:r w:rsidRPr="00BB5A94">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06849DE3" w14:textId="77777777" w:rsidR="00E214F5" w:rsidRDefault="00E214F5" w:rsidP="00AC4415">
            <w:pPr>
              <w:spacing w:after="0" w:line="240" w:lineRule="auto"/>
              <w:rPr>
                <w:rFonts w:ascii="Arial" w:hAnsi="Arial" w:cs="Arial"/>
                <w:sz w:val="24"/>
                <w:szCs w:val="24"/>
              </w:rPr>
            </w:pPr>
          </w:p>
        </w:tc>
      </w:tr>
    </w:tbl>
    <w:p w14:paraId="06849DE5" w14:textId="77777777" w:rsidR="00E214F5" w:rsidRDefault="00E214F5" w:rsidP="00AC4415">
      <w:pPr>
        <w:spacing w:after="0" w:line="240" w:lineRule="auto"/>
        <w:rPr>
          <w:rFonts w:ascii="Arial" w:hAnsi="Arial" w:cs="Arial"/>
          <w:sz w:val="24"/>
          <w:szCs w:val="24"/>
        </w:rPr>
      </w:pPr>
    </w:p>
    <w:p w14:paraId="06849DE6" w14:textId="77777777" w:rsidR="00AC4415" w:rsidRDefault="00AC4415" w:rsidP="003903A4">
      <w:pPr>
        <w:spacing w:after="0" w:line="240" w:lineRule="auto"/>
        <w:rPr>
          <w:rFonts w:ascii="Arial" w:hAnsi="Arial" w:cs="Arial"/>
          <w:sz w:val="24"/>
          <w:szCs w:val="24"/>
        </w:rPr>
      </w:pPr>
    </w:p>
    <w:p w14:paraId="06849DE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E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F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F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F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849DF4"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6849DF5"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6849DF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849DF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849DF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849DF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849DFA"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6849DFB" w14:textId="77777777" w:rsidR="000D2808" w:rsidRDefault="000D2808" w:rsidP="00C976F3">
      <w:pPr>
        <w:spacing w:after="0" w:line="240" w:lineRule="auto"/>
        <w:rPr>
          <w:rFonts w:ascii="Arial" w:hAnsi="Arial" w:cs="Arial"/>
          <w:i/>
          <w:color w:val="FF0000"/>
          <w:sz w:val="24"/>
          <w:szCs w:val="24"/>
        </w:rPr>
      </w:pPr>
    </w:p>
    <w:p w14:paraId="06849DFC"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6849DFD" w14:textId="77777777" w:rsidR="0017560D" w:rsidRDefault="0017560D" w:rsidP="00C976F3">
      <w:pPr>
        <w:spacing w:after="0" w:line="240" w:lineRule="auto"/>
        <w:rPr>
          <w:rFonts w:ascii="Arial" w:hAnsi="Arial" w:cs="Arial"/>
          <w:color w:val="000000" w:themeColor="text1"/>
          <w:sz w:val="24"/>
          <w:szCs w:val="24"/>
        </w:rPr>
      </w:pPr>
    </w:p>
    <w:p w14:paraId="06849DFE"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6849DFF" w14:textId="77777777" w:rsidR="0017560D" w:rsidRPr="00AC4415" w:rsidRDefault="0017560D" w:rsidP="00C976F3">
      <w:pPr>
        <w:spacing w:after="0" w:line="240" w:lineRule="auto"/>
        <w:rPr>
          <w:rFonts w:ascii="Arial" w:hAnsi="Arial" w:cs="Arial"/>
          <w:color w:val="000000" w:themeColor="text1"/>
          <w:sz w:val="24"/>
          <w:szCs w:val="24"/>
        </w:rPr>
      </w:pPr>
    </w:p>
    <w:p w14:paraId="06849E00" w14:textId="77777777" w:rsidR="000E2CA8" w:rsidRDefault="000E2CA8" w:rsidP="00C976F3">
      <w:pPr>
        <w:spacing w:after="0" w:line="240" w:lineRule="auto"/>
        <w:rPr>
          <w:b/>
          <w:i/>
          <w:sz w:val="24"/>
          <w:szCs w:val="24"/>
        </w:rPr>
      </w:pPr>
    </w:p>
    <w:p w14:paraId="06849E01" w14:textId="77777777" w:rsidR="000E2CA8" w:rsidRPr="000D2808" w:rsidRDefault="000E2CA8" w:rsidP="00C976F3">
      <w:pPr>
        <w:spacing w:after="0" w:line="240" w:lineRule="auto"/>
        <w:rPr>
          <w:b/>
          <w:color w:val="FF0000"/>
          <w:sz w:val="20"/>
          <w:szCs w:val="20"/>
        </w:rPr>
      </w:pPr>
      <w:proofErr w:type="gramStart"/>
      <w:r>
        <w:rPr>
          <w:b/>
          <w:sz w:val="24"/>
          <w:szCs w:val="24"/>
        </w:rPr>
        <w:lastRenderedPageBreak/>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6849E0D" w14:textId="77777777" w:rsidTr="00C976F3">
        <w:trPr>
          <w:tblHeader/>
        </w:trPr>
        <w:tc>
          <w:tcPr>
            <w:tcW w:w="990" w:type="dxa"/>
            <w:tcBorders>
              <w:top w:val="single" w:sz="4" w:space="0" w:color="000000"/>
            </w:tcBorders>
          </w:tcPr>
          <w:p w14:paraId="06849E0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E0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E0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6849E05"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06849E0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6849E07" w14:textId="77777777" w:rsidR="00C976F3" w:rsidRPr="00C8669F" w:rsidRDefault="00C976F3" w:rsidP="00C976F3">
            <w:pPr>
              <w:spacing w:after="0" w:line="240" w:lineRule="auto"/>
              <w:jc w:val="center"/>
              <w:rPr>
                <w:rFonts w:ascii="Arial" w:eastAsia="Times New Roman" w:hAnsi="Arial" w:cs="Arial"/>
                <w:b/>
                <w:sz w:val="16"/>
                <w:szCs w:val="16"/>
              </w:rPr>
            </w:pPr>
          </w:p>
          <w:p w14:paraId="06849E0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E09" w14:textId="77777777" w:rsidR="00C976F3" w:rsidRPr="00AC4415" w:rsidRDefault="009C65CC"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6849E0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6849E0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849E0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6849E15" w14:textId="77777777" w:rsidTr="00C976F3">
        <w:tc>
          <w:tcPr>
            <w:tcW w:w="990" w:type="dxa"/>
          </w:tcPr>
          <w:p w14:paraId="06849E0E"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849E0F" w14:textId="177FDF7B" w:rsidR="00C976F3" w:rsidRPr="00174EF8" w:rsidRDefault="00C976F3" w:rsidP="00C37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American Li</w:t>
            </w:r>
            <w:r w:rsidR="00C37847">
              <w:rPr>
                <w:rFonts w:ascii="Arial" w:eastAsia="Times New Roman" w:hAnsi="Arial" w:cs="Arial"/>
                <w:b/>
                <w:sz w:val="16"/>
                <w:szCs w:val="16"/>
              </w:rPr>
              <w:t>brary</w:t>
            </w:r>
            <w:r w:rsidR="006A6CE6">
              <w:rPr>
                <w:rFonts w:ascii="Arial" w:eastAsia="Times New Roman" w:hAnsi="Arial" w:cs="Arial"/>
                <w:b/>
                <w:sz w:val="16"/>
                <w:szCs w:val="16"/>
              </w:rPr>
              <w:t xml:space="preserve"> (online)</w:t>
            </w:r>
            <w:r w:rsidR="00524AAD" w:rsidRPr="00524AA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06849E10" w14:textId="04711B44" w:rsidR="00C976F3" w:rsidRPr="00174EF8" w:rsidRDefault="00C976F3"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Pr>
                <w:rFonts w:ascii="Arial" w:eastAsia="Times New Roman" w:hAnsi="Arial" w:cs="Arial"/>
                <w:b/>
                <w:sz w:val="16"/>
                <w:szCs w:val="16"/>
              </w:rPr>
              <w:t>6000010</w:t>
            </w:r>
            <w:r w:rsidRPr="00174EF8">
              <w:rPr>
                <w:rFonts w:ascii="Arial" w:eastAsia="Times New Roman" w:hAnsi="Arial" w:cs="Arial"/>
                <w:b/>
                <w:sz w:val="16"/>
                <w:szCs w:val="16"/>
              </w:rPr>
              <w:fldChar w:fldCharType="end"/>
            </w:r>
          </w:p>
        </w:tc>
        <w:tc>
          <w:tcPr>
            <w:tcW w:w="1350" w:type="dxa"/>
          </w:tcPr>
          <w:p w14:paraId="06849E11" w14:textId="69036589"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06849E12" w14:textId="24246211"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06849E13" w14:textId="199EC122" w:rsidR="00C976F3" w:rsidRPr="00174EF8" w:rsidRDefault="00C976F3" w:rsidP="005D21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217A">
              <w:rPr>
                <w:rFonts w:ascii="Arial" w:eastAsia="Times New Roman" w:hAnsi="Arial" w:cs="Arial"/>
                <w:b/>
                <w:sz w:val="16"/>
                <w:szCs w:val="16"/>
              </w:rPr>
              <w:t>This resource could be used by all LIT faculty and students.  It will be especially helpful to the LT100 students.</w:t>
            </w:r>
            <w:r w:rsidRPr="00174EF8">
              <w:rPr>
                <w:rFonts w:ascii="Arial" w:eastAsia="Times New Roman" w:hAnsi="Arial" w:cs="Arial"/>
                <w:b/>
                <w:sz w:val="16"/>
                <w:szCs w:val="16"/>
              </w:rPr>
              <w:fldChar w:fldCharType="end"/>
            </w:r>
          </w:p>
        </w:tc>
        <w:tc>
          <w:tcPr>
            <w:tcW w:w="1440" w:type="dxa"/>
          </w:tcPr>
          <w:p w14:paraId="06849E14" w14:textId="6A471424"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$1,200.00</w:t>
            </w:r>
            <w:r w:rsidRPr="00174EF8">
              <w:rPr>
                <w:rFonts w:ascii="Arial" w:eastAsia="Times New Roman" w:hAnsi="Arial" w:cs="Arial"/>
                <w:b/>
                <w:sz w:val="16"/>
                <w:szCs w:val="16"/>
              </w:rPr>
              <w:fldChar w:fldCharType="end"/>
            </w:r>
          </w:p>
        </w:tc>
      </w:tr>
      <w:tr w:rsidR="00C976F3" w:rsidRPr="00174EF8" w14:paraId="06849E1D" w14:textId="77777777" w:rsidTr="00C976F3">
        <w:tc>
          <w:tcPr>
            <w:tcW w:w="990" w:type="dxa"/>
          </w:tcPr>
          <w:p w14:paraId="06849E1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6849E17" w14:textId="18683021" w:rsidR="00C976F3" w:rsidRPr="00174EF8" w:rsidRDefault="00C976F3" w:rsidP="009E74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6849E18" w14:textId="0FF7F5DB" w:rsidR="00C976F3" w:rsidRPr="00174EF8" w:rsidRDefault="00C976F3" w:rsidP="009E74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6849E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1B" w14:textId="4DEA7C5E" w:rsidR="00C976F3" w:rsidRPr="00174EF8" w:rsidRDefault="00C976F3" w:rsidP="009E74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6849E1C" w14:textId="7BBE1E96" w:rsidR="00C976F3" w:rsidRPr="00174EF8" w:rsidRDefault="00C976F3" w:rsidP="009E74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009E749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06849E25" w14:textId="77777777" w:rsidTr="00C976F3">
        <w:tc>
          <w:tcPr>
            <w:tcW w:w="990" w:type="dxa"/>
          </w:tcPr>
          <w:p w14:paraId="06849E1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6849E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849E2D" w14:textId="77777777" w:rsidTr="00C976F3">
        <w:tc>
          <w:tcPr>
            <w:tcW w:w="990" w:type="dxa"/>
          </w:tcPr>
          <w:p w14:paraId="06849E2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6849E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849E35" w14:textId="77777777" w:rsidTr="00C976F3">
        <w:tc>
          <w:tcPr>
            <w:tcW w:w="990" w:type="dxa"/>
          </w:tcPr>
          <w:p w14:paraId="06849E2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6849E2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E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E36" w14:textId="77777777" w:rsidR="00C976F3" w:rsidRDefault="00C976F3" w:rsidP="00D8567F">
      <w:pPr>
        <w:spacing w:after="0"/>
        <w:rPr>
          <w:b/>
          <w:sz w:val="32"/>
          <w:szCs w:val="32"/>
          <w:u w:val="single"/>
        </w:rPr>
      </w:pPr>
    </w:p>
    <w:p w14:paraId="06849E37"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6849E44" w14:textId="77777777" w:rsidTr="00C976F3">
        <w:trPr>
          <w:tblHeader/>
        </w:trPr>
        <w:tc>
          <w:tcPr>
            <w:tcW w:w="990" w:type="dxa"/>
            <w:tcBorders>
              <w:top w:val="single" w:sz="4" w:space="0" w:color="000000"/>
            </w:tcBorders>
          </w:tcPr>
          <w:p w14:paraId="06849E3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E3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E3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849E3B"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E3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849E3D" w14:textId="77777777" w:rsidR="00C976F3" w:rsidRPr="00AC4415" w:rsidRDefault="00C976F3" w:rsidP="00C976F3">
            <w:pPr>
              <w:spacing w:after="0" w:line="240" w:lineRule="auto"/>
              <w:jc w:val="center"/>
              <w:rPr>
                <w:rFonts w:ascii="Arial" w:eastAsia="Times New Roman" w:hAnsi="Arial" w:cs="Arial"/>
                <w:b/>
                <w:sz w:val="16"/>
                <w:szCs w:val="16"/>
              </w:rPr>
            </w:pPr>
          </w:p>
          <w:p w14:paraId="06849E3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E3F" w14:textId="77777777" w:rsidR="00C976F3" w:rsidRPr="0017560D" w:rsidRDefault="009C65CC"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6849E40"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6849E4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6849E4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849E43"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6849E4C" w14:textId="77777777" w:rsidTr="00C976F3">
        <w:tc>
          <w:tcPr>
            <w:tcW w:w="990" w:type="dxa"/>
          </w:tcPr>
          <w:p w14:paraId="06849E45"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849E46" w14:textId="5176F94C"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6849E47" w14:textId="5648EA25"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6849E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4A" w14:textId="2E720827"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6849E4B" w14:textId="11F8672D" w:rsidR="00C976F3" w:rsidRPr="00174EF8" w:rsidRDefault="00C976F3" w:rsidP="006A6C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006A6CE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06849E54" w14:textId="77777777" w:rsidTr="00C976F3">
        <w:tc>
          <w:tcPr>
            <w:tcW w:w="990" w:type="dxa"/>
          </w:tcPr>
          <w:p w14:paraId="06849E4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6849E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849E5C" w14:textId="77777777" w:rsidTr="00C976F3">
        <w:tc>
          <w:tcPr>
            <w:tcW w:w="990" w:type="dxa"/>
          </w:tcPr>
          <w:p w14:paraId="06849E5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6849E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849E64" w14:textId="77777777" w:rsidTr="00C976F3">
        <w:tc>
          <w:tcPr>
            <w:tcW w:w="990" w:type="dxa"/>
          </w:tcPr>
          <w:p w14:paraId="06849E5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6849E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6849E6C" w14:textId="77777777" w:rsidTr="00C976F3">
        <w:tc>
          <w:tcPr>
            <w:tcW w:w="990" w:type="dxa"/>
          </w:tcPr>
          <w:p w14:paraId="06849E6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6849E66"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E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E6D"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849E79" w14:textId="77777777" w:rsidTr="009D6DC9">
        <w:trPr>
          <w:tblHeader/>
        </w:trPr>
        <w:tc>
          <w:tcPr>
            <w:tcW w:w="990" w:type="dxa"/>
            <w:tcBorders>
              <w:top w:val="single" w:sz="4" w:space="0" w:color="000000"/>
            </w:tcBorders>
          </w:tcPr>
          <w:p w14:paraId="06849E6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E6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E7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849E7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E7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849E73" w14:textId="77777777" w:rsidR="004F5296" w:rsidRPr="00AC4415" w:rsidRDefault="004F5296" w:rsidP="009D6DC9">
            <w:pPr>
              <w:spacing w:after="0" w:line="240" w:lineRule="auto"/>
              <w:jc w:val="center"/>
              <w:rPr>
                <w:rFonts w:ascii="Arial" w:eastAsia="Times New Roman" w:hAnsi="Arial" w:cs="Arial"/>
                <w:b/>
                <w:sz w:val="16"/>
                <w:szCs w:val="16"/>
              </w:rPr>
            </w:pPr>
          </w:p>
          <w:p w14:paraId="06849E7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E75" w14:textId="77777777" w:rsidR="004F5296" w:rsidRPr="00AC4415" w:rsidRDefault="009C65CC"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9E7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849E7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849E7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849E81" w14:textId="77777777" w:rsidTr="009D6DC9">
        <w:tc>
          <w:tcPr>
            <w:tcW w:w="990" w:type="dxa"/>
          </w:tcPr>
          <w:p w14:paraId="06849E7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849E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89" w14:textId="77777777" w:rsidTr="009D6DC9">
        <w:tc>
          <w:tcPr>
            <w:tcW w:w="990" w:type="dxa"/>
          </w:tcPr>
          <w:p w14:paraId="06849E8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6849E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91" w14:textId="77777777" w:rsidTr="009D6DC9">
        <w:tc>
          <w:tcPr>
            <w:tcW w:w="990" w:type="dxa"/>
          </w:tcPr>
          <w:p w14:paraId="06849E8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6849E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99" w14:textId="77777777" w:rsidTr="009D6DC9">
        <w:tc>
          <w:tcPr>
            <w:tcW w:w="990" w:type="dxa"/>
          </w:tcPr>
          <w:p w14:paraId="06849E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6849E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A1" w14:textId="77777777" w:rsidTr="009D6DC9">
        <w:tc>
          <w:tcPr>
            <w:tcW w:w="990" w:type="dxa"/>
          </w:tcPr>
          <w:p w14:paraId="06849E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6849E9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E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EA2" w14:textId="77777777" w:rsidR="004F5296" w:rsidRPr="000E2CA8" w:rsidRDefault="004F5296" w:rsidP="00E87C57">
      <w:pPr>
        <w:spacing w:before="100" w:after="0" w:line="240" w:lineRule="auto"/>
        <w:rPr>
          <w:b/>
          <w:sz w:val="20"/>
          <w:szCs w:val="20"/>
        </w:rPr>
      </w:pPr>
      <w:proofErr w:type="gramStart"/>
      <w:r>
        <w:rPr>
          <w:b/>
          <w:sz w:val="24"/>
          <w:szCs w:val="24"/>
        </w:rPr>
        <w:lastRenderedPageBreak/>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849EAE" w14:textId="77777777" w:rsidTr="009D6DC9">
        <w:trPr>
          <w:tblHeader/>
        </w:trPr>
        <w:tc>
          <w:tcPr>
            <w:tcW w:w="990" w:type="dxa"/>
            <w:tcBorders>
              <w:top w:val="single" w:sz="4" w:space="0" w:color="000000"/>
            </w:tcBorders>
          </w:tcPr>
          <w:p w14:paraId="06849EA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EA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EA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849EA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EA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849EA8" w14:textId="77777777" w:rsidR="004F5296" w:rsidRPr="00AC4415" w:rsidRDefault="004F5296" w:rsidP="009D6DC9">
            <w:pPr>
              <w:spacing w:after="0" w:line="240" w:lineRule="auto"/>
              <w:jc w:val="center"/>
              <w:rPr>
                <w:rFonts w:ascii="Arial" w:eastAsia="Times New Roman" w:hAnsi="Arial" w:cs="Arial"/>
                <w:b/>
                <w:sz w:val="16"/>
                <w:szCs w:val="16"/>
              </w:rPr>
            </w:pPr>
          </w:p>
          <w:p w14:paraId="06849EA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EAA" w14:textId="77777777" w:rsidR="004F5296" w:rsidRPr="00AC4415" w:rsidRDefault="009C65C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9EA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849EA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849EA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849EB6" w14:textId="77777777" w:rsidTr="009D6DC9">
        <w:tc>
          <w:tcPr>
            <w:tcW w:w="990" w:type="dxa"/>
          </w:tcPr>
          <w:p w14:paraId="06849EA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849EB0" w14:textId="67689777" w:rsidR="004F5296" w:rsidRPr="00174EF8" w:rsidRDefault="004F5296" w:rsidP="007A5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DEC" w:rsidRPr="007A5DEC">
              <w:rPr>
                <w:rFonts w:ascii="Arial" w:eastAsia="Times New Roman" w:hAnsi="Arial" w:cs="Arial"/>
                <w:b/>
                <w:noProof/>
                <w:sz w:val="16"/>
                <w:szCs w:val="16"/>
              </w:rPr>
              <w:t>VoiceThread</w:t>
            </w:r>
            <w:r w:rsidRPr="00174EF8">
              <w:rPr>
                <w:rFonts w:ascii="Arial" w:eastAsia="Times New Roman" w:hAnsi="Arial" w:cs="Arial"/>
                <w:b/>
                <w:sz w:val="16"/>
                <w:szCs w:val="16"/>
              </w:rPr>
              <w:fldChar w:fldCharType="end"/>
            </w:r>
          </w:p>
        </w:tc>
        <w:tc>
          <w:tcPr>
            <w:tcW w:w="990" w:type="dxa"/>
          </w:tcPr>
          <w:p w14:paraId="06849EB1" w14:textId="00DF6D04" w:rsidR="004F5296" w:rsidRPr="00174EF8" w:rsidRDefault="004F5296"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sidRPr="0005791C">
              <w:rPr>
                <w:rFonts w:ascii="Arial" w:eastAsia="Times New Roman" w:hAnsi="Arial" w:cs="Arial"/>
                <w:b/>
                <w:sz w:val="16"/>
                <w:szCs w:val="16"/>
              </w:rPr>
              <w:t>6000010</w:t>
            </w:r>
            <w:r w:rsidRPr="00174EF8">
              <w:rPr>
                <w:rFonts w:ascii="Arial" w:eastAsia="Times New Roman" w:hAnsi="Arial" w:cs="Arial"/>
                <w:b/>
                <w:sz w:val="16"/>
                <w:szCs w:val="16"/>
              </w:rPr>
              <w:fldChar w:fldCharType="end"/>
            </w:r>
          </w:p>
        </w:tc>
        <w:tc>
          <w:tcPr>
            <w:tcW w:w="1350" w:type="dxa"/>
          </w:tcPr>
          <w:p w14:paraId="06849EB2" w14:textId="425DC864" w:rsidR="004F5296" w:rsidRPr="00174EF8" w:rsidRDefault="004F5296"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06849EB3" w14:textId="7F3A06B6" w:rsidR="004F5296" w:rsidRPr="00174EF8" w:rsidRDefault="004F5296"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62BDC644" w14:textId="77777777" w:rsidR="007A5DEC" w:rsidRPr="007A5DEC" w:rsidRDefault="004F5296" w:rsidP="007A5DE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DEC" w:rsidRPr="007A5DEC">
              <w:rPr>
                <w:rFonts w:ascii="Arial" w:eastAsia="Times New Roman" w:hAnsi="Arial" w:cs="Arial"/>
                <w:b/>
                <w:noProof/>
                <w:sz w:val="16"/>
                <w:szCs w:val="16"/>
              </w:rPr>
              <w:t xml:space="preserve">Improve student learning and assessment through the use of digital portfolios and other multimedia assignments.  </w:t>
            </w:r>
          </w:p>
          <w:p w14:paraId="256C0A87" w14:textId="77777777" w:rsidR="007A5DEC" w:rsidRPr="007A5DEC" w:rsidRDefault="007A5DEC" w:rsidP="007A5DEC">
            <w:pPr>
              <w:spacing w:after="0" w:line="240" w:lineRule="auto"/>
              <w:rPr>
                <w:rFonts w:ascii="Arial" w:eastAsia="Times New Roman" w:hAnsi="Arial" w:cs="Arial"/>
                <w:b/>
                <w:noProof/>
                <w:sz w:val="16"/>
                <w:szCs w:val="16"/>
              </w:rPr>
            </w:pPr>
            <w:r w:rsidRPr="007A5DEC">
              <w:rPr>
                <w:rFonts w:ascii="Arial" w:eastAsia="Times New Roman" w:hAnsi="Arial" w:cs="Arial"/>
                <w:b/>
                <w:noProof/>
                <w:sz w:val="16"/>
                <w:szCs w:val="16"/>
              </w:rPr>
              <w:t>Digital portfolios will enhance employment opportunities.</w:t>
            </w:r>
          </w:p>
          <w:p w14:paraId="3CDC9F21" w14:textId="77777777" w:rsidR="007A5DEC" w:rsidRPr="007A5DEC" w:rsidRDefault="007A5DEC" w:rsidP="007A5DEC">
            <w:pPr>
              <w:spacing w:after="0" w:line="240" w:lineRule="auto"/>
              <w:rPr>
                <w:rFonts w:ascii="Arial" w:eastAsia="Times New Roman" w:hAnsi="Arial" w:cs="Arial"/>
                <w:b/>
                <w:noProof/>
                <w:sz w:val="16"/>
                <w:szCs w:val="16"/>
              </w:rPr>
            </w:pPr>
          </w:p>
          <w:p w14:paraId="06849EB4" w14:textId="76D196C4" w:rsidR="004F5296" w:rsidRPr="00174EF8" w:rsidRDefault="007A5DEC" w:rsidP="007A5DEC">
            <w:pPr>
              <w:spacing w:after="0" w:line="240" w:lineRule="auto"/>
              <w:rPr>
                <w:rFonts w:ascii="Times New Roman" w:eastAsia="Times New Roman" w:hAnsi="Times New Roman"/>
                <w:sz w:val="24"/>
                <w:szCs w:val="24"/>
              </w:rPr>
            </w:pPr>
            <w:r w:rsidRPr="007A5DEC">
              <w:rPr>
                <w:rFonts w:ascii="Arial" w:eastAsia="Times New Roman" w:hAnsi="Arial" w:cs="Arial"/>
                <w:b/>
                <w:noProof/>
                <w:sz w:val="16"/>
                <w:szCs w:val="16"/>
              </w:rPr>
              <w:t>Program SLO:  Students will be able to identify, evaluate and effectively use library technologies, including emerging and assistive technologies, to inform, educate and serve library patrons.</w:t>
            </w:r>
            <w:r w:rsidR="004F5296" w:rsidRPr="00174EF8">
              <w:rPr>
                <w:rFonts w:ascii="Arial" w:eastAsia="Times New Roman" w:hAnsi="Arial" w:cs="Arial"/>
                <w:b/>
                <w:sz w:val="16"/>
                <w:szCs w:val="16"/>
              </w:rPr>
              <w:fldChar w:fldCharType="end"/>
            </w:r>
          </w:p>
        </w:tc>
        <w:tc>
          <w:tcPr>
            <w:tcW w:w="1440" w:type="dxa"/>
          </w:tcPr>
          <w:p w14:paraId="06849EB5" w14:textId="37D10A97" w:rsidR="004F5296" w:rsidRPr="00174EF8" w:rsidRDefault="004F5296" w:rsidP="007A5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A5DEC" w:rsidRPr="007A5DEC">
              <w:rPr>
                <w:rFonts w:ascii="Arial" w:eastAsia="Times New Roman" w:hAnsi="Arial" w:cs="Arial"/>
                <w:b/>
                <w:noProof/>
                <w:sz w:val="16"/>
                <w:szCs w:val="16"/>
              </w:rPr>
              <w:t>$999.00</w:t>
            </w:r>
            <w:r w:rsidRPr="00174EF8">
              <w:rPr>
                <w:rFonts w:ascii="Arial" w:eastAsia="Times New Roman" w:hAnsi="Arial" w:cs="Arial"/>
                <w:b/>
                <w:sz w:val="16"/>
                <w:szCs w:val="16"/>
              </w:rPr>
              <w:fldChar w:fldCharType="end"/>
            </w:r>
          </w:p>
        </w:tc>
      </w:tr>
      <w:tr w:rsidR="004F5296" w:rsidRPr="00174EF8" w14:paraId="06849EBE" w14:textId="77777777" w:rsidTr="009D6DC9">
        <w:tc>
          <w:tcPr>
            <w:tcW w:w="990" w:type="dxa"/>
          </w:tcPr>
          <w:p w14:paraId="06849EB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6849EB8" w14:textId="4CB63F38"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6849EB9" w14:textId="0F60BBF3"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6849EBA" w14:textId="2D5B68F4"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6849EBB" w14:textId="52EF402B"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6849EBC" w14:textId="7A8EDB20"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6849EBD" w14:textId="4470E00D" w:rsidR="004F5296" w:rsidRPr="00174EF8" w:rsidRDefault="004F5296"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002451C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06849EC6" w14:textId="77777777" w:rsidTr="009D6DC9">
        <w:tc>
          <w:tcPr>
            <w:tcW w:w="990" w:type="dxa"/>
          </w:tcPr>
          <w:p w14:paraId="06849EB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6849E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CE" w14:textId="77777777" w:rsidTr="009D6DC9">
        <w:tc>
          <w:tcPr>
            <w:tcW w:w="990" w:type="dxa"/>
          </w:tcPr>
          <w:p w14:paraId="06849EC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6849E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ED6" w14:textId="77777777" w:rsidTr="009D6DC9">
        <w:tc>
          <w:tcPr>
            <w:tcW w:w="990" w:type="dxa"/>
          </w:tcPr>
          <w:p w14:paraId="06849EC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6849ED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E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ED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6849EE3" w14:textId="77777777" w:rsidTr="00CC6969">
        <w:trPr>
          <w:tblHeader/>
        </w:trPr>
        <w:tc>
          <w:tcPr>
            <w:tcW w:w="990" w:type="dxa"/>
            <w:tcBorders>
              <w:top w:val="single" w:sz="4" w:space="0" w:color="000000"/>
            </w:tcBorders>
          </w:tcPr>
          <w:p w14:paraId="06849ED8"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ED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ED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849ED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ED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849EDD" w14:textId="77777777" w:rsidR="000D2808" w:rsidRPr="00AC4415" w:rsidRDefault="000D2808" w:rsidP="00CC6969">
            <w:pPr>
              <w:spacing w:after="0" w:line="240" w:lineRule="auto"/>
              <w:jc w:val="center"/>
              <w:rPr>
                <w:rFonts w:ascii="Arial" w:eastAsia="Times New Roman" w:hAnsi="Arial" w:cs="Arial"/>
                <w:b/>
                <w:sz w:val="16"/>
                <w:szCs w:val="16"/>
              </w:rPr>
            </w:pPr>
          </w:p>
          <w:p w14:paraId="06849ED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EDF" w14:textId="77777777" w:rsidR="000D2808" w:rsidRPr="00AC4415" w:rsidRDefault="009C65CC"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9EE0"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849EE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6849EE2"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6849EEB" w14:textId="77777777" w:rsidTr="00CC6969">
        <w:tc>
          <w:tcPr>
            <w:tcW w:w="990" w:type="dxa"/>
          </w:tcPr>
          <w:p w14:paraId="06849EE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849EE5" w14:textId="57B16540" w:rsidR="000D2808" w:rsidRPr="00174EF8" w:rsidRDefault="000D2808"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sidRPr="002451C4">
              <w:rPr>
                <w:rFonts w:ascii="Arial" w:eastAsia="Times New Roman" w:hAnsi="Arial" w:cs="Arial"/>
                <w:b/>
                <w:noProof/>
                <w:sz w:val="16"/>
                <w:szCs w:val="16"/>
              </w:rPr>
              <w:t>Travel funds for out of state conferences.</w:t>
            </w:r>
            <w:r w:rsidRPr="00174EF8">
              <w:rPr>
                <w:rFonts w:ascii="Arial" w:eastAsia="Times New Roman" w:hAnsi="Arial" w:cs="Arial"/>
                <w:b/>
                <w:sz w:val="16"/>
                <w:szCs w:val="16"/>
              </w:rPr>
              <w:fldChar w:fldCharType="end"/>
            </w:r>
          </w:p>
        </w:tc>
        <w:tc>
          <w:tcPr>
            <w:tcW w:w="990" w:type="dxa"/>
          </w:tcPr>
          <w:p w14:paraId="06849EE6" w14:textId="573230FF" w:rsidR="000D2808" w:rsidRPr="00174EF8" w:rsidRDefault="000D2808"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Pr>
                <w:rFonts w:ascii="Arial" w:eastAsia="Times New Roman" w:hAnsi="Arial" w:cs="Arial"/>
                <w:b/>
                <w:noProof/>
                <w:sz w:val="16"/>
                <w:szCs w:val="16"/>
              </w:rPr>
              <w:t>5000010</w:t>
            </w:r>
            <w:r w:rsidRPr="00174EF8">
              <w:rPr>
                <w:rFonts w:ascii="Arial" w:eastAsia="Times New Roman" w:hAnsi="Arial" w:cs="Arial"/>
                <w:b/>
                <w:sz w:val="16"/>
                <w:szCs w:val="16"/>
              </w:rPr>
              <w:fldChar w:fldCharType="end"/>
            </w:r>
          </w:p>
        </w:tc>
        <w:tc>
          <w:tcPr>
            <w:tcW w:w="1350" w:type="dxa"/>
          </w:tcPr>
          <w:p w14:paraId="06849EE7" w14:textId="290D428E" w:rsidR="000D2808" w:rsidRPr="00174EF8" w:rsidRDefault="000D2808"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sidRPr="002451C4">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06849EE8" w14:textId="04C41054" w:rsidR="000D2808" w:rsidRPr="00174EF8" w:rsidRDefault="000D2808"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sidRPr="002451C4">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6C8A175A" w14:textId="723E4623" w:rsidR="00C37847" w:rsidRDefault="000D2808" w:rsidP="002451C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847" w:rsidRPr="00C37847">
              <w:rPr>
                <w:rFonts w:ascii="Arial" w:eastAsia="Times New Roman" w:hAnsi="Arial" w:cs="Arial"/>
                <w:b/>
                <w:sz w:val="16"/>
                <w:szCs w:val="16"/>
              </w:rPr>
              <w:t>In 2015, the Association of College &amp; Research Libraries (ACRL) adopted a new set of outcomes for information literacy.  This new Framework for Information Literacy for Higher Education will affect planning, instruction, and assessment at the course, program, and institutional level.  The Framework is a significant departure from the AAC&amp;U definition of information literacy outcomes and the 2000 ACRL Information Literacy Standards for Higher Education.  It will require librarians and other faculty to review and revise existing approaches to teaching and assessing students’ information literacy practices and dispositions.  Opportunities for training to implement the new Framework will require travel to conferences this year that may include ACRL 2015, LOEX, ALA, and others.</w:t>
            </w:r>
          </w:p>
          <w:p w14:paraId="06849EE9" w14:textId="6ABDE545" w:rsidR="000D2808" w:rsidRPr="00174EF8" w:rsidRDefault="002451C4" w:rsidP="006773AB">
            <w:pPr>
              <w:spacing w:after="0" w:line="240" w:lineRule="auto"/>
              <w:rPr>
                <w:rFonts w:ascii="Times New Roman" w:eastAsia="Times New Roman" w:hAnsi="Times New Roman"/>
                <w:sz w:val="24"/>
                <w:szCs w:val="24"/>
              </w:rPr>
            </w:pPr>
            <w:r w:rsidRPr="002451C4">
              <w:rPr>
                <w:rFonts w:ascii="Arial" w:eastAsia="Times New Roman" w:hAnsi="Arial" w:cs="Arial"/>
                <w:b/>
                <w:noProof/>
                <w:sz w:val="16"/>
                <w:szCs w:val="16"/>
              </w:rPr>
              <w:t>Changing standards require that we stay abreast of these developments.  We would like to attend out-of-state conferences such as the ACRL (College and Research Libraries) annual conference in Portland, OR in 2015 and Orlando, FL in 2016.</w:t>
            </w:r>
            <w:r w:rsidR="000D2808" w:rsidRPr="00174EF8">
              <w:rPr>
                <w:rFonts w:ascii="Arial" w:eastAsia="Times New Roman" w:hAnsi="Arial" w:cs="Arial"/>
                <w:b/>
                <w:sz w:val="16"/>
                <w:szCs w:val="16"/>
              </w:rPr>
              <w:fldChar w:fldCharType="end"/>
            </w:r>
          </w:p>
        </w:tc>
        <w:tc>
          <w:tcPr>
            <w:tcW w:w="1440" w:type="dxa"/>
          </w:tcPr>
          <w:p w14:paraId="06849EEA" w14:textId="258AD335" w:rsidR="000D2808" w:rsidRPr="00174EF8" w:rsidRDefault="000D2808" w:rsidP="002451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1C4" w:rsidRPr="002451C4">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0D2808" w:rsidRPr="00174EF8" w14:paraId="06849EF3" w14:textId="77777777" w:rsidTr="00CC6969">
        <w:tc>
          <w:tcPr>
            <w:tcW w:w="990" w:type="dxa"/>
          </w:tcPr>
          <w:p w14:paraId="06849EE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6849EE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849EFB" w14:textId="77777777" w:rsidTr="00CC6969">
        <w:tc>
          <w:tcPr>
            <w:tcW w:w="990" w:type="dxa"/>
          </w:tcPr>
          <w:p w14:paraId="06849EF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e3.</w:t>
            </w:r>
            <w:r w:rsidRPr="00174EF8">
              <w:rPr>
                <w:rFonts w:ascii="Arial" w:eastAsia="Times New Roman" w:hAnsi="Arial" w:cs="Arial"/>
                <w:b/>
                <w:color w:val="000000"/>
                <w:sz w:val="16"/>
                <w:szCs w:val="16"/>
              </w:rPr>
              <w:t xml:space="preserve"> </w:t>
            </w:r>
          </w:p>
        </w:tc>
        <w:tc>
          <w:tcPr>
            <w:tcW w:w="1350" w:type="dxa"/>
          </w:tcPr>
          <w:p w14:paraId="06849E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E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E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E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849F03" w14:textId="77777777" w:rsidTr="00CC6969">
        <w:tc>
          <w:tcPr>
            <w:tcW w:w="990" w:type="dxa"/>
          </w:tcPr>
          <w:p w14:paraId="06849EF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6849E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E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E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6849F0B" w14:textId="77777777" w:rsidTr="00CC6969">
        <w:tc>
          <w:tcPr>
            <w:tcW w:w="990" w:type="dxa"/>
          </w:tcPr>
          <w:p w14:paraId="06849F0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6849F05"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0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F0C" w14:textId="77777777" w:rsidR="000D2808" w:rsidRDefault="000D2808" w:rsidP="00E87C57">
      <w:pPr>
        <w:spacing w:before="100" w:after="0" w:line="240" w:lineRule="auto"/>
        <w:rPr>
          <w:b/>
          <w:sz w:val="24"/>
          <w:szCs w:val="24"/>
        </w:rPr>
      </w:pPr>
    </w:p>
    <w:p w14:paraId="06849F0D" w14:textId="77777777" w:rsidR="000D2808" w:rsidRDefault="000D2808" w:rsidP="00E87C57">
      <w:pPr>
        <w:spacing w:before="100" w:after="0" w:line="240" w:lineRule="auto"/>
        <w:rPr>
          <w:b/>
          <w:sz w:val="24"/>
          <w:szCs w:val="24"/>
        </w:rPr>
      </w:pPr>
    </w:p>
    <w:p w14:paraId="06849F0E"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849F1A" w14:textId="77777777" w:rsidTr="009D6DC9">
        <w:trPr>
          <w:tblHeader/>
        </w:trPr>
        <w:tc>
          <w:tcPr>
            <w:tcW w:w="990" w:type="dxa"/>
            <w:tcBorders>
              <w:top w:val="single" w:sz="4" w:space="0" w:color="000000"/>
            </w:tcBorders>
          </w:tcPr>
          <w:p w14:paraId="06849F0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849F1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F1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849F1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F1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849F14" w14:textId="77777777" w:rsidR="004F5296" w:rsidRPr="00AC4415" w:rsidRDefault="004F5296" w:rsidP="009D6DC9">
            <w:pPr>
              <w:spacing w:after="0" w:line="240" w:lineRule="auto"/>
              <w:jc w:val="center"/>
              <w:rPr>
                <w:rFonts w:ascii="Arial" w:eastAsia="Times New Roman" w:hAnsi="Arial" w:cs="Arial"/>
                <w:b/>
                <w:sz w:val="16"/>
                <w:szCs w:val="16"/>
              </w:rPr>
            </w:pPr>
          </w:p>
          <w:p w14:paraId="06849F1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F16" w14:textId="77777777" w:rsidR="004F5296" w:rsidRPr="00AC4415" w:rsidRDefault="009C65C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9F1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849F1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6849F1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6849F22" w14:textId="77777777" w:rsidTr="009D6DC9">
        <w:tc>
          <w:tcPr>
            <w:tcW w:w="990" w:type="dxa"/>
          </w:tcPr>
          <w:p w14:paraId="06849F1B"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6849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F2A" w14:textId="77777777" w:rsidTr="009D6DC9">
        <w:tc>
          <w:tcPr>
            <w:tcW w:w="990" w:type="dxa"/>
          </w:tcPr>
          <w:p w14:paraId="06849F2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6849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F32" w14:textId="77777777" w:rsidTr="009D6DC9">
        <w:tc>
          <w:tcPr>
            <w:tcW w:w="990" w:type="dxa"/>
          </w:tcPr>
          <w:p w14:paraId="06849F2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6849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F3A" w14:textId="77777777" w:rsidTr="009D6DC9">
        <w:tc>
          <w:tcPr>
            <w:tcW w:w="990" w:type="dxa"/>
          </w:tcPr>
          <w:p w14:paraId="06849F3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6849F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849F42" w14:textId="77777777" w:rsidTr="009D6DC9">
        <w:tc>
          <w:tcPr>
            <w:tcW w:w="990" w:type="dxa"/>
          </w:tcPr>
          <w:p w14:paraId="06849F3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6849F3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9F43" w14:textId="77777777" w:rsidR="005E3341" w:rsidRDefault="005E3341" w:rsidP="00E87C57">
      <w:pPr>
        <w:spacing w:after="0"/>
        <w:rPr>
          <w:b/>
          <w:sz w:val="32"/>
          <w:szCs w:val="32"/>
          <w:u w:val="single"/>
        </w:rPr>
      </w:pPr>
    </w:p>
    <w:p w14:paraId="06849F44" w14:textId="77777777" w:rsidR="005E3341" w:rsidRDefault="005E3341">
      <w:pPr>
        <w:spacing w:after="0" w:line="240" w:lineRule="auto"/>
        <w:rPr>
          <w:b/>
          <w:sz w:val="32"/>
          <w:szCs w:val="32"/>
          <w:u w:val="single"/>
        </w:rPr>
      </w:pPr>
      <w:r>
        <w:rPr>
          <w:b/>
          <w:sz w:val="32"/>
          <w:szCs w:val="32"/>
          <w:u w:val="single"/>
        </w:rPr>
        <w:br w:type="page"/>
      </w:r>
    </w:p>
    <w:p w14:paraId="06849F4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6849F4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6849F52" w14:textId="77777777" w:rsidTr="00662183">
        <w:trPr>
          <w:tblHeader/>
        </w:trPr>
        <w:tc>
          <w:tcPr>
            <w:tcW w:w="990" w:type="dxa"/>
            <w:tcBorders>
              <w:top w:val="single" w:sz="4" w:space="0" w:color="000000"/>
            </w:tcBorders>
          </w:tcPr>
          <w:p w14:paraId="06849F4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6849F4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849F4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6849F4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9F4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6849F4C" w14:textId="77777777" w:rsidR="005E68B2" w:rsidRPr="00C8669F" w:rsidRDefault="005E68B2" w:rsidP="00F03DE9">
            <w:pPr>
              <w:spacing w:after="0" w:line="240" w:lineRule="auto"/>
              <w:jc w:val="center"/>
              <w:rPr>
                <w:rFonts w:ascii="Arial" w:eastAsia="Times New Roman" w:hAnsi="Arial" w:cs="Arial"/>
                <w:b/>
                <w:sz w:val="16"/>
                <w:szCs w:val="16"/>
              </w:rPr>
            </w:pPr>
          </w:p>
          <w:p w14:paraId="06849F4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9F4E" w14:textId="77777777" w:rsidR="005E68B2" w:rsidRPr="00C8669F" w:rsidRDefault="009C65CC"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9F4F"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6849F5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6849F51"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6849F5A" w14:textId="77777777" w:rsidTr="00662183">
        <w:tc>
          <w:tcPr>
            <w:tcW w:w="990" w:type="dxa"/>
          </w:tcPr>
          <w:p w14:paraId="06849F53"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849F54" w14:textId="15ED8A7D" w:rsidR="00F80C11" w:rsidRPr="00174EF8" w:rsidRDefault="00F80C11" w:rsidP="00C37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American Library Directory (onine)</w:t>
            </w:r>
            <w:r w:rsidRPr="00174EF8">
              <w:rPr>
                <w:rFonts w:ascii="Arial" w:eastAsia="Times New Roman" w:hAnsi="Arial" w:cs="Arial"/>
                <w:b/>
                <w:sz w:val="16"/>
                <w:szCs w:val="16"/>
              </w:rPr>
              <w:fldChar w:fldCharType="end"/>
            </w:r>
          </w:p>
        </w:tc>
        <w:tc>
          <w:tcPr>
            <w:tcW w:w="990" w:type="dxa"/>
          </w:tcPr>
          <w:p w14:paraId="06849F55" w14:textId="3F10A924" w:rsidR="00F80C11" w:rsidRPr="00174EF8" w:rsidRDefault="00F80C11"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sidRPr="0005791C">
              <w:rPr>
                <w:rFonts w:ascii="Arial" w:eastAsia="Times New Roman" w:hAnsi="Arial" w:cs="Arial"/>
                <w:b/>
                <w:noProof/>
                <w:sz w:val="16"/>
                <w:szCs w:val="16"/>
              </w:rPr>
              <w:t>6000010</w:t>
            </w:r>
            <w:r w:rsidRPr="00174EF8">
              <w:rPr>
                <w:rFonts w:ascii="Arial" w:eastAsia="Times New Roman" w:hAnsi="Arial" w:cs="Arial"/>
                <w:b/>
                <w:sz w:val="16"/>
                <w:szCs w:val="16"/>
              </w:rPr>
              <w:fldChar w:fldCharType="end"/>
            </w:r>
          </w:p>
        </w:tc>
        <w:tc>
          <w:tcPr>
            <w:tcW w:w="1350" w:type="dxa"/>
          </w:tcPr>
          <w:p w14:paraId="06849F56" w14:textId="3B4CA44C"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06849F57" w14:textId="20F45413"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06849F58" w14:textId="3D0F9FA1" w:rsidR="00F80C11" w:rsidRPr="00174EF8" w:rsidRDefault="00F80C11" w:rsidP="001F5DD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DD5" w:rsidRPr="001F5DD5">
              <w:rPr>
                <w:rFonts w:ascii="Arial" w:eastAsia="Times New Roman" w:hAnsi="Arial" w:cs="Arial"/>
                <w:b/>
                <w:noProof/>
                <w:sz w:val="16"/>
                <w:szCs w:val="16"/>
              </w:rPr>
              <w:t>This resource could be used by all LIT faculty and students.  It will be especially helpful to the LT100 students.</w:t>
            </w:r>
            <w:r w:rsidRPr="00174EF8">
              <w:rPr>
                <w:rFonts w:ascii="Arial" w:eastAsia="Times New Roman" w:hAnsi="Arial" w:cs="Arial"/>
                <w:b/>
                <w:sz w:val="16"/>
                <w:szCs w:val="16"/>
              </w:rPr>
              <w:fldChar w:fldCharType="end"/>
            </w:r>
          </w:p>
        </w:tc>
        <w:tc>
          <w:tcPr>
            <w:tcW w:w="1440" w:type="dxa"/>
          </w:tcPr>
          <w:p w14:paraId="06849F59" w14:textId="3F1B9208"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F80C11" w:rsidRPr="00174EF8" w14:paraId="06849F62" w14:textId="77777777" w:rsidTr="00662183">
        <w:tc>
          <w:tcPr>
            <w:tcW w:w="990" w:type="dxa"/>
          </w:tcPr>
          <w:p w14:paraId="06849F5B"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6849F5C" w14:textId="0D602C48"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Voicethread</w:t>
            </w:r>
            <w:r w:rsidRPr="00174EF8">
              <w:rPr>
                <w:rFonts w:ascii="Arial" w:eastAsia="Times New Roman" w:hAnsi="Arial" w:cs="Arial"/>
                <w:b/>
                <w:sz w:val="16"/>
                <w:szCs w:val="16"/>
              </w:rPr>
              <w:fldChar w:fldCharType="end"/>
            </w:r>
          </w:p>
        </w:tc>
        <w:tc>
          <w:tcPr>
            <w:tcW w:w="990" w:type="dxa"/>
          </w:tcPr>
          <w:p w14:paraId="06849F5D" w14:textId="7C89E4EC" w:rsidR="00F80C11" w:rsidRPr="00174EF8" w:rsidRDefault="00F80C11"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sidRPr="0005791C">
              <w:rPr>
                <w:rFonts w:ascii="Arial" w:eastAsia="Times New Roman" w:hAnsi="Arial" w:cs="Arial"/>
                <w:b/>
                <w:sz w:val="16"/>
                <w:szCs w:val="16"/>
              </w:rPr>
              <w:t>6000010</w:t>
            </w:r>
            <w:r w:rsidRPr="00174EF8">
              <w:rPr>
                <w:rFonts w:ascii="Arial" w:eastAsia="Times New Roman" w:hAnsi="Arial" w:cs="Arial"/>
                <w:b/>
                <w:sz w:val="16"/>
                <w:szCs w:val="16"/>
              </w:rPr>
              <w:fldChar w:fldCharType="end"/>
            </w:r>
          </w:p>
        </w:tc>
        <w:tc>
          <w:tcPr>
            <w:tcW w:w="1350" w:type="dxa"/>
          </w:tcPr>
          <w:p w14:paraId="06849F5E" w14:textId="4482E6EF"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sz w:val="16"/>
                <w:szCs w:val="16"/>
              </w:rPr>
              <w:t>Goal #3</w:t>
            </w:r>
            <w:r w:rsidRPr="00174EF8">
              <w:rPr>
                <w:rFonts w:ascii="Arial" w:eastAsia="Times New Roman" w:hAnsi="Arial" w:cs="Arial"/>
                <w:b/>
                <w:sz w:val="16"/>
                <w:szCs w:val="16"/>
              </w:rPr>
              <w:fldChar w:fldCharType="end"/>
            </w:r>
          </w:p>
        </w:tc>
        <w:tc>
          <w:tcPr>
            <w:tcW w:w="1620" w:type="dxa"/>
          </w:tcPr>
          <w:p w14:paraId="06849F5F" w14:textId="4B14E676"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sidRPr="00DD5EC3">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7DC3EF36" w14:textId="070B5A29" w:rsidR="00DD5EC3" w:rsidRPr="00DD5EC3" w:rsidRDefault="00F80C11" w:rsidP="00DD5EC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sz w:val="16"/>
                <w:szCs w:val="16"/>
              </w:rPr>
              <w:t>I</w:t>
            </w:r>
            <w:r w:rsidR="00DD5EC3" w:rsidRPr="00DD5EC3">
              <w:rPr>
                <w:rFonts w:ascii="Arial" w:eastAsia="Times New Roman" w:hAnsi="Arial" w:cs="Arial"/>
                <w:b/>
                <w:noProof/>
                <w:sz w:val="16"/>
                <w:szCs w:val="16"/>
              </w:rPr>
              <w:t xml:space="preserve">mprove student learning and assessment through the use of digital portfolios and other multimedia assignments.  </w:t>
            </w:r>
          </w:p>
          <w:p w14:paraId="60BCE460" w14:textId="77777777" w:rsidR="00DD5EC3" w:rsidRPr="00DD5EC3" w:rsidRDefault="00DD5EC3" w:rsidP="00DD5EC3">
            <w:pPr>
              <w:spacing w:after="0" w:line="240" w:lineRule="auto"/>
              <w:rPr>
                <w:rFonts w:ascii="Arial" w:eastAsia="Times New Roman" w:hAnsi="Arial" w:cs="Arial"/>
                <w:b/>
                <w:noProof/>
                <w:sz w:val="16"/>
                <w:szCs w:val="16"/>
              </w:rPr>
            </w:pPr>
            <w:r w:rsidRPr="00DD5EC3">
              <w:rPr>
                <w:rFonts w:ascii="Arial" w:eastAsia="Times New Roman" w:hAnsi="Arial" w:cs="Arial"/>
                <w:b/>
                <w:noProof/>
                <w:sz w:val="16"/>
                <w:szCs w:val="16"/>
              </w:rPr>
              <w:t>Digital portfolios will enhance employment opportunities.</w:t>
            </w:r>
          </w:p>
          <w:p w14:paraId="49921728" w14:textId="77777777" w:rsidR="00DD5EC3" w:rsidRPr="00DD5EC3" w:rsidRDefault="00DD5EC3" w:rsidP="00DD5EC3">
            <w:pPr>
              <w:spacing w:after="0" w:line="240" w:lineRule="auto"/>
              <w:rPr>
                <w:rFonts w:ascii="Arial" w:eastAsia="Times New Roman" w:hAnsi="Arial" w:cs="Arial"/>
                <w:b/>
                <w:noProof/>
                <w:sz w:val="16"/>
                <w:szCs w:val="16"/>
              </w:rPr>
            </w:pPr>
          </w:p>
          <w:p w14:paraId="06849F60" w14:textId="048F4309" w:rsidR="00F80C11" w:rsidRPr="00174EF8" w:rsidRDefault="00DD5EC3" w:rsidP="00DD5EC3">
            <w:pPr>
              <w:spacing w:after="0" w:line="240" w:lineRule="auto"/>
              <w:rPr>
                <w:rFonts w:ascii="Times New Roman" w:eastAsia="Times New Roman" w:hAnsi="Times New Roman"/>
                <w:sz w:val="24"/>
                <w:szCs w:val="24"/>
              </w:rPr>
            </w:pPr>
            <w:r w:rsidRPr="00DD5EC3">
              <w:rPr>
                <w:rFonts w:ascii="Arial" w:eastAsia="Times New Roman" w:hAnsi="Arial" w:cs="Arial"/>
                <w:b/>
                <w:noProof/>
                <w:sz w:val="16"/>
                <w:szCs w:val="16"/>
              </w:rPr>
              <w:t>Program SLO:  Students will be able to identify, evaluate and effectively use library technologies, including emerging and assistive technologies, to inform, educate and serve library patrons.</w:t>
            </w:r>
            <w:r w:rsidR="00F80C11" w:rsidRPr="00174EF8">
              <w:rPr>
                <w:rFonts w:ascii="Arial" w:eastAsia="Times New Roman" w:hAnsi="Arial" w:cs="Arial"/>
                <w:b/>
                <w:sz w:val="16"/>
                <w:szCs w:val="16"/>
              </w:rPr>
              <w:fldChar w:fldCharType="end"/>
            </w:r>
          </w:p>
        </w:tc>
        <w:tc>
          <w:tcPr>
            <w:tcW w:w="1440" w:type="dxa"/>
          </w:tcPr>
          <w:p w14:paraId="06849F61" w14:textId="6050D6EA"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$999.00</w:t>
            </w:r>
            <w:r w:rsidRPr="00174EF8">
              <w:rPr>
                <w:rFonts w:ascii="Arial" w:eastAsia="Times New Roman" w:hAnsi="Arial" w:cs="Arial"/>
                <w:b/>
                <w:sz w:val="16"/>
                <w:szCs w:val="16"/>
              </w:rPr>
              <w:fldChar w:fldCharType="end"/>
            </w:r>
          </w:p>
        </w:tc>
      </w:tr>
      <w:tr w:rsidR="00F80C11" w:rsidRPr="00174EF8" w14:paraId="06849F6A" w14:textId="77777777" w:rsidTr="00662183">
        <w:tc>
          <w:tcPr>
            <w:tcW w:w="990" w:type="dxa"/>
          </w:tcPr>
          <w:p w14:paraId="06849F6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6849F64" w14:textId="7176A8C3"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Travel for out-of-state conferences</w:t>
            </w:r>
            <w:r w:rsidRPr="00174EF8">
              <w:rPr>
                <w:rFonts w:ascii="Arial" w:eastAsia="Times New Roman" w:hAnsi="Arial" w:cs="Arial"/>
                <w:b/>
                <w:sz w:val="16"/>
                <w:szCs w:val="16"/>
              </w:rPr>
              <w:fldChar w:fldCharType="end"/>
            </w:r>
          </w:p>
        </w:tc>
        <w:tc>
          <w:tcPr>
            <w:tcW w:w="990" w:type="dxa"/>
          </w:tcPr>
          <w:p w14:paraId="06849F65" w14:textId="3C03A65E" w:rsidR="00F80C11" w:rsidRPr="00174EF8" w:rsidRDefault="00F80C11" w:rsidP="000579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791C">
              <w:rPr>
                <w:rFonts w:ascii="Arial" w:eastAsia="Times New Roman" w:hAnsi="Arial" w:cs="Arial"/>
                <w:b/>
                <w:noProof/>
                <w:sz w:val="16"/>
                <w:szCs w:val="16"/>
              </w:rPr>
              <w:t>5000010</w:t>
            </w:r>
            <w:bookmarkStart w:id="2" w:name="_GoBack"/>
            <w:bookmarkEnd w:id="2"/>
            <w:r w:rsidRPr="00174EF8">
              <w:rPr>
                <w:rFonts w:ascii="Arial" w:eastAsia="Times New Roman" w:hAnsi="Arial" w:cs="Arial"/>
                <w:b/>
                <w:sz w:val="16"/>
                <w:szCs w:val="16"/>
              </w:rPr>
              <w:fldChar w:fldCharType="end"/>
            </w:r>
          </w:p>
        </w:tc>
        <w:tc>
          <w:tcPr>
            <w:tcW w:w="1350" w:type="dxa"/>
          </w:tcPr>
          <w:p w14:paraId="06849F66" w14:textId="3EF9F8CD"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06849F67" w14:textId="2B879436"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sidRPr="00DD5EC3">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A15A127" w14:textId="494B473F" w:rsidR="00C37847" w:rsidRDefault="00F80C11" w:rsidP="00DD5E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847" w:rsidRPr="00C37847">
              <w:rPr>
                <w:rFonts w:ascii="Arial" w:eastAsia="Times New Roman" w:hAnsi="Arial" w:cs="Arial"/>
                <w:b/>
                <w:sz w:val="16"/>
                <w:szCs w:val="16"/>
              </w:rPr>
              <w:t>In 2015, the Association of College &amp; Research Libraries (ACRL) adopted a new set of outcomes for information literacy.  This new Framework for Information Literacy for Higher Education will affect planning, instruction, and assessment at the course, program, and institutional level.  The Framework is a significant departure from the AAC&amp;U definition of information literacy outcomes and the 2000 ACRL Information Literacy Standards for Higher Education.  It will require librarians and other faculty to review and revise existing approaches to teaching and assessing students’ information literacy practices and dispositions.  Opportunities for training to implement the new Framework will require travel to conferences this year that may include ACRL 2015, LOEX, ALA, and others.</w:t>
            </w:r>
          </w:p>
          <w:p w14:paraId="06849F68" w14:textId="72D85BD1" w:rsidR="00F80C11" w:rsidRPr="00174EF8" w:rsidRDefault="00DD5EC3" w:rsidP="006773AB">
            <w:pPr>
              <w:spacing w:after="0" w:line="240" w:lineRule="auto"/>
              <w:rPr>
                <w:rFonts w:ascii="Times New Roman" w:eastAsia="Times New Roman" w:hAnsi="Times New Roman"/>
                <w:sz w:val="24"/>
                <w:szCs w:val="24"/>
              </w:rPr>
            </w:pPr>
            <w:r w:rsidRPr="00DD5EC3">
              <w:rPr>
                <w:rFonts w:ascii="Arial" w:eastAsia="Times New Roman" w:hAnsi="Arial" w:cs="Arial"/>
                <w:b/>
                <w:noProof/>
                <w:sz w:val="16"/>
                <w:szCs w:val="16"/>
              </w:rPr>
              <w:t>Changing</w:t>
            </w:r>
            <w:r w:rsidR="006773AB">
              <w:rPr>
                <w:rFonts w:ascii="Arial" w:eastAsia="Times New Roman" w:hAnsi="Arial" w:cs="Arial"/>
                <w:b/>
                <w:noProof/>
                <w:sz w:val="16"/>
                <w:szCs w:val="16"/>
              </w:rPr>
              <w:t xml:space="preserve"> </w:t>
            </w:r>
            <w:r w:rsidRPr="00DD5EC3">
              <w:rPr>
                <w:rFonts w:ascii="Arial" w:eastAsia="Times New Roman" w:hAnsi="Arial" w:cs="Arial"/>
                <w:b/>
                <w:noProof/>
                <w:sz w:val="16"/>
                <w:szCs w:val="16"/>
              </w:rPr>
              <w:t xml:space="preserve">standards require that we stay abreast of these developments.  We would like to attend out-of-state conferences such as the ACRL (College and Research Libraries) annual conference in </w:t>
            </w:r>
            <w:r>
              <w:rPr>
                <w:rFonts w:ascii="Arial" w:eastAsia="Times New Roman" w:hAnsi="Arial" w:cs="Arial"/>
                <w:b/>
                <w:noProof/>
                <w:sz w:val="16"/>
                <w:szCs w:val="16"/>
              </w:rPr>
              <w:t xml:space="preserve">Portland, OR in 2015 and </w:t>
            </w:r>
            <w:r w:rsidRPr="00DD5EC3">
              <w:rPr>
                <w:rFonts w:ascii="Arial" w:eastAsia="Times New Roman" w:hAnsi="Arial" w:cs="Arial"/>
                <w:b/>
                <w:noProof/>
                <w:sz w:val="16"/>
                <w:szCs w:val="16"/>
              </w:rPr>
              <w:t>Orlando, FL in 2016.</w:t>
            </w:r>
            <w:r w:rsidR="00F80C11" w:rsidRPr="00174EF8">
              <w:rPr>
                <w:rFonts w:ascii="Arial" w:eastAsia="Times New Roman" w:hAnsi="Arial" w:cs="Arial"/>
                <w:b/>
                <w:sz w:val="16"/>
                <w:szCs w:val="16"/>
              </w:rPr>
              <w:fldChar w:fldCharType="end"/>
            </w:r>
          </w:p>
        </w:tc>
        <w:tc>
          <w:tcPr>
            <w:tcW w:w="1440" w:type="dxa"/>
          </w:tcPr>
          <w:p w14:paraId="06849F69" w14:textId="78785B35" w:rsidR="00F80C11" w:rsidRPr="00174EF8" w:rsidRDefault="00F80C11" w:rsidP="00DD5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EC3">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80C11" w:rsidRPr="00174EF8" w14:paraId="06849F72" w14:textId="77777777" w:rsidTr="00662183">
        <w:tc>
          <w:tcPr>
            <w:tcW w:w="990" w:type="dxa"/>
          </w:tcPr>
          <w:p w14:paraId="06849F6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6849F6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6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6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7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7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7A" w14:textId="77777777" w:rsidTr="00662183">
        <w:tc>
          <w:tcPr>
            <w:tcW w:w="990" w:type="dxa"/>
          </w:tcPr>
          <w:p w14:paraId="06849F7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6849F74"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7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7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7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82" w14:textId="77777777" w:rsidTr="00662183">
        <w:tc>
          <w:tcPr>
            <w:tcW w:w="990" w:type="dxa"/>
          </w:tcPr>
          <w:p w14:paraId="06849F7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6849F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8A" w14:textId="77777777" w:rsidTr="00662183">
        <w:tc>
          <w:tcPr>
            <w:tcW w:w="990" w:type="dxa"/>
          </w:tcPr>
          <w:p w14:paraId="06849F8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06849F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92" w14:textId="77777777" w:rsidTr="00662183">
        <w:tc>
          <w:tcPr>
            <w:tcW w:w="990" w:type="dxa"/>
          </w:tcPr>
          <w:p w14:paraId="06849F8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6849F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9A" w14:textId="77777777" w:rsidTr="00662183">
        <w:tc>
          <w:tcPr>
            <w:tcW w:w="990" w:type="dxa"/>
          </w:tcPr>
          <w:p w14:paraId="06849F9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6849F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A2" w14:textId="77777777" w:rsidTr="00662183">
        <w:tc>
          <w:tcPr>
            <w:tcW w:w="990" w:type="dxa"/>
          </w:tcPr>
          <w:p w14:paraId="06849F9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6849F9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AA" w14:textId="77777777" w:rsidTr="00662183">
        <w:tc>
          <w:tcPr>
            <w:tcW w:w="990" w:type="dxa"/>
          </w:tcPr>
          <w:p w14:paraId="06849FA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6849F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B2" w14:textId="77777777" w:rsidTr="00662183">
        <w:tc>
          <w:tcPr>
            <w:tcW w:w="990" w:type="dxa"/>
          </w:tcPr>
          <w:p w14:paraId="06849FA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6849F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BA" w14:textId="77777777" w:rsidTr="00662183">
        <w:tc>
          <w:tcPr>
            <w:tcW w:w="990" w:type="dxa"/>
          </w:tcPr>
          <w:p w14:paraId="06849FB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6849F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C2" w14:textId="77777777" w:rsidTr="00662183">
        <w:tc>
          <w:tcPr>
            <w:tcW w:w="990" w:type="dxa"/>
          </w:tcPr>
          <w:p w14:paraId="06849FB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6849F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B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CA" w14:textId="77777777" w:rsidTr="00662183">
        <w:tc>
          <w:tcPr>
            <w:tcW w:w="990" w:type="dxa"/>
          </w:tcPr>
          <w:p w14:paraId="06849FC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6849FC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C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D2" w14:textId="77777777" w:rsidTr="00662183">
        <w:tc>
          <w:tcPr>
            <w:tcW w:w="990" w:type="dxa"/>
          </w:tcPr>
          <w:p w14:paraId="06849FC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6849F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C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DA" w14:textId="77777777" w:rsidTr="00662183">
        <w:tc>
          <w:tcPr>
            <w:tcW w:w="990" w:type="dxa"/>
          </w:tcPr>
          <w:p w14:paraId="06849FD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6849F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E2" w14:textId="77777777" w:rsidTr="00662183">
        <w:tc>
          <w:tcPr>
            <w:tcW w:w="990" w:type="dxa"/>
          </w:tcPr>
          <w:p w14:paraId="06849FD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6849F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EA" w14:textId="77777777" w:rsidTr="00662183">
        <w:tc>
          <w:tcPr>
            <w:tcW w:w="990" w:type="dxa"/>
          </w:tcPr>
          <w:p w14:paraId="06849F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6849F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9FE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9FF2" w14:textId="77777777" w:rsidTr="00662183">
        <w:tc>
          <w:tcPr>
            <w:tcW w:w="990" w:type="dxa"/>
          </w:tcPr>
          <w:p w14:paraId="06849FE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6849FE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E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849FFA" w14:textId="77777777" w:rsidTr="00662183">
        <w:tc>
          <w:tcPr>
            <w:tcW w:w="990" w:type="dxa"/>
          </w:tcPr>
          <w:p w14:paraId="06849FF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6849FF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9F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9F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84A002" w14:textId="77777777" w:rsidTr="00662183">
        <w:tc>
          <w:tcPr>
            <w:tcW w:w="990" w:type="dxa"/>
          </w:tcPr>
          <w:p w14:paraId="06849FF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6849FF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9FF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9FF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9F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84A00A" w14:textId="77777777" w:rsidTr="00662183">
        <w:tc>
          <w:tcPr>
            <w:tcW w:w="990" w:type="dxa"/>
          </w:tcPr>
          <w:p w14:paraId="0684A00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684A00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84A012" w14:textId="77777777" w:rsidTr="00662183">
        <w:tc>
          <w:tcPr>
            <w:tcW w:w="990" w:type="dxa"/>
          </w:tcPr>
          <w:p w14:paraId="0684A00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684A00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0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684A01A" w14:textId="77777777" w:rsidTr="00662183">
        <w:tc>
          <w:tcPr>
            <w:tcW w:w="990" w:type="dxa"/>
          </w:tcPr>
          <w:p w14:paraId="0684A01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684A01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1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1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684A022" w14:textId="77777777" w:rsidTr="00662183">
        <w:tc>
          <w:tcPr>
            <w:tcW w:w="990" w:type="dxa"/>
          </w:tcPr>
          <w:p w14:paraId="0684A01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684A0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84A0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84A0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84A0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84A0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84A02A" w14:textId="77777777" w:rsidTr="00662183">
        <w:tc>
          <w:tcPr>
            <w:tcW w:w="990" w:type="dxa"/>
          </w:tcPr>
          <w:p w14:paraId="0684A02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684A02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84A0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84A0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84A0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84A0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84A032" w14:textId="77777777" w:rsidTr="00662183">
        <w:tc>
          <w:tcPr>
            <w:tcW w:w="990" w:type="dxa"/>
          </w:tcPr>
          <w:p w14:paraId="0684A02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684A0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84A0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84A0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84A0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84A0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84A03A" w14:textId="77777777" w:rsidTr="00662183">
        <w:tc>
          <w:tcPr>
            <w:tcW w:w="990" w:type="dxa"/>
          </w:tcPr>
          <w:p w14:paraId="0684A03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684A0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84A0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84A0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84A03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84A0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84A042" w14:textId="77777777" w:rsidTr="00662183">
        <w:tc>
          <w:tcPr>
            <w:tcW w:w="990" w:type="dxa"/>
          </w:tcPr>
          <w:p w14:paraId="0684A03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684A0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3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684A0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684A0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84A0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84A0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684A043" w14:textId="77777777" w:rsidR="00FE2190" w:rsidRDefault="00FE2190" w:rsidP="00FE2190">
      <w:pPr>
        <w:spacing w:after="0" w:line="240" w:lineRule="auto"/>
        <w:rPr>
          <w:rFonts w:ascii="Arial" w:eastAsia="Times New Roman" w:hAnsi="Arial" w:cs="Arial"/>
          <w:b/>
          <w:strike/>
          <w:sz w:val="16"/>
          <w:szCs w:val="16"/>
        </w:rPr>
      </w:pPr>
    </w:p>
    <w:p w14:paraId="0684A04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684A045"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684A052" w14:textId="77777777" w:rsidTr="00662183">
        <w:trPr>
          <w:tblHeader/>
        </w:trPr>
        <w:tc>
          <w:tcPr>
            <w:tcW w:w="990" w:type="dxa"/>
            <w:tcBorders>
              <w:top w:val="single" w:sz="4" w:space="0" w:color="000000"/>
            </w:tcBorders>
          </w:tcPr>
          <w:p w14:paraId="0684A04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684A047"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684A04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684A04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684A04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84A04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684A04C" w14:textId="77777777" w:rsidR="005E68B2" w:rsidRPr="00E80401" w:rsidRDefault="005E68B2" w:rsidP="00F7705F">
            <w:pPr>
              <w:spacing w:after="0" w:line="240" w:lineRule="auto"/>
              <w:jc w:val="center"/>
              <w:rPr>
                <w:rFonts w:ascii="Arial" w:eastAsia="Times New Roman" w:hAnsi="Arial" w:cs="Arial"/>
                <w:b/>
                <w:sz w:val="16"/>
                <w:szCs w:val="16"/>
              </w:rPr>
            </w:pPr>
          </w:p>
          <w:p w14:paraId="0684A04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684A04E" w14:textId="77777777" w:rsidR="005E68B2" w:rsidRPr="00E80401" w:rsidRDefault="009C65CC"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84A04F"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684A05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684A05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684A05A" w14:textId="77777777" w:rsidTr="00662183">
        <w:tc>
          <w:tcPr>
            <w:tcW w:w="990" w:type="dxa"/>
          </w:tcPr>
          <w:p w14:paraId="0684A05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lastRenderedPageBreak/>
              <w:t>1.</w:t>
            </w:r>
            <w:r w:rsidRPr="00174EF8">
              <w:rPr>
                <w:rFonts w:ascii="Arial" w:eastAsia="Times New Roman" w:hAnsi="Arial" w:cs="Arial"/>
                <w:b/>
                <w:sz w:val="16"/>
                <w:szCs w:val="16"/>
              </w:rPr>
              <w:t xml:space="preserve"> </w:t>
            </w:r>
          </w:p>
        </w:tc>
        <w:tc>
          <w:tcPr>
            <w:tcW w:w="1350" w:type="dxa"/>
          </w:tcPr>
          <w:p w14:paraId="0684A0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62" w14:textId="77777777" w:rsidTr="00662183">
        <w:tc>
          <w:tcPr>
            <w:tcW w:w="990" w:type="dxa"/>
          </w:tcPr>
          <w:p w14:paraId="0684A05B"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684A0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6A" w14:textId="77777777" w:rsidTr="00662183">
        <w:tc>
          <w:tcPr>
            <w:tcW w:w="990" w:type="dxa"/>
          </w:tcPr>
          <w:p w14:paraId="0684A06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684A0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72" w14:textId="77777777" w:rsidTr="00662183">
        <w:tc>
          <w:tcPr>
            <w:tcW w:w="990" w:type="dxa"/>
          </w:tcPr>
          <w:p w14:paraId="0684A06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684A0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7A" w14:textId="77777777" w:rsidTr="00662183">
        <w:tc>
          <w:tcPr>
            <w:tcW w:w="990" w:type="dxa"/>
          </w:tcPr>
          <w:p w14:paraId="0684A07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684A07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82" w14:textId="77777777" w:rsidTr="00662183">
        <w:tc>
          <w:tcPr>
            <w:tcW w:w="990" w:type="dxa"/>
          </w:tcPr>
          <w:p w14:paraId="0684A07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684A0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8A" w14:textId="77777777" w:rsidTr="00662183">
        <w:tc>
          <w:tcPr>
            <w:tcW w:w="990" w:type="dxa"/>
          </w:tcPr>
          <w:p w14:paraId="0684A08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684A0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92" w14:textId="77777777" w:rsidTr="00662183">
        <w:tc>
          <w:tcPr>
            <w:tcW w:w="990" w:type="dxa"/>
          </w:tcPr>
          <w:p w14:paraId="0684A08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684A0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9A" w14:textId="77777777" w:rsidTr="00662183">
        <w:tc>
          <w:tcPr>
            <w:tcW w:w="990" w:type="dxa"/>
          </w:tcPr>
          <w:p w14:paraId="0684A09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684A0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84A0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84A0A2" w14:textId="77777777" w:rsidTr="00662183">
        <w:tc>
          <w:tcPr>
            <w:tcW w:w="990" w:type="dxa"/>
          </w:tcPr>
          <w:p w14:paraId="0684A09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684A09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84A0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84A0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84A0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84A0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84A0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84A0A3" w14:textId="77777777" w:rsidR="00FA2A9E" w:rsidRDefault="00FA2A9E" w:rsidP="00FA2A9E">
      <w:pPr>
        <w:spacing w:after="0" w:line="240" w:lineRule="auto"/>
        <w:rPr>
          <w:rFonts w:ascii="Arial" w:eastAsia="Times New Roman" w:hAnsi="Arial" w:cs="Arial"/>
          <w:b/>
          <w:strike/>
          <w:sz w:val="16"/>
          <w:szCs w:val="16"/>
        </w:rPr>
      </w:pPr>
    </w:p>
    <w:p w14:paraId="0684A0A4" w14:textId="77777777" w:rsidR="00D8567F" w:rsidRDefault="00D8567F" w:rsidP="00FA2A9E">
      <w:pPr>
        <w:spacing w:after="0" w:line="240" w:lineRule="auto"/>
        <w:rPr>
          <w:rFonts w:ascii="Arial" w:eastAsia="Times New Roman" w:hAnsi="Arial" w:cs="Arial"/>
          <w:b/>
          <w:strike/>
          <w:sz w:val="16"/>
          <w:szCs w:val="16"/>
        </w:rPr>
      </w:pPr>
    </w:p>
    <w:p w14:paraId="0684A0A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84A0A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84A0A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84A0A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84A0A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684A0A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684A0AB"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684A0A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684A0AD"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9AD6" w14:textId="77777777" w:rsidR="009C65CC" w:rsidRDefault="009C65CC" w:rsidP="002C5830">
      <w:pPr>
        <w:spacing w:after="0" w:line="240" w:lineRule="auto"/>
      </w:pPr>
      <w:r>
        <w:separator/>
      </w:r>
    </w:p>
  </w:endnote>
  <w:endnote w:type="continuationSeparator" w:id="0">
    <w:p w14:paraId="0770BC75" w14:textId="77777777" w:rsidR="009C65CC" w:rsidRDefault="009C65C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A0B4" w14:textId="77777777" w:rsidR="006773AB" w:rsidRDefault="006773A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684A0B5" w14:textId="77777777" w:rsidR="006773AB" w:rsidRDefault="006773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684A0B6" w14:textId="77777777" w:rsidR="006773AB" w:rsidRPr="00B61D65" w:rsidRDefault="006773A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684A0B7" w14:textId="77777777" w:rsidR="006773AB" w:rsidRPr="00C42974" w:rsidRDefault="006773A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5791C" w:rsidRPr="0005791C">
      <w:rPr>
        <w:rFonts w:ascii="Cambria" w:hAnsi="Cambria"/>
        <w:noProof/>
        <w:sz w:val="20"/>
        <w:szCs w:val="20"/>
      </w:rPr>
      <w:t>12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11E1" w14:textId="77777777" w:rsidR="009C65CC" w:rsidRDefault="009C65CC" w:rsidP="002C5830">
      <w:pPr>
        <w:spacing w:after="0" w:line="240" w:lineRule="auto"/>
      </w:pPr>
      <w:r>
        <w:separator/>
      </w:r>
    </w:p>
  </w:footnote>
  <w:footnote w:type="continuationSeparator" w:id="0">
    <w:p w14:paraId="03515309" w14:textId="77777777" w:rsidR="009C65CC" w:rsidRDefault="009C65C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A0B2" w14:textId="77777777" w:rsidR="006773AB" w:rsidRPr="00F61877" w:rsidRDefault="006773AB" w:rsidP="00611FB1">
    <w:pPr>
      <w:spacing w:after="0" w:line="240" w:lineRule="auto"/>
      <w:ind w:left="-180" w:right="-90"/>
      <w:jc w:val="center"/>
      <w:rPr>
        <w:b/>
        <w:sz w:val="28"/>
        <w:szCs w:val="28"/>
        <w:u w:val="single"/>
      </w:rPr>
    </w:pPr>
    <w:r>
      <w:rPr>
        <w:b/>
        <w:sz w:val="28"/>
        <w:szCs w:val="28"/>
      </w:rPr>
      <w:t xml:space="preserve">                                                                              </w:t>
    </w:r>
  </w:p>
  <w:p w14:paraId="0684A0B3" w14:textId="77777777" w:rsidR="006773AB" w:rsidRPr="009423EC" w:rsidRDefault="006773A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aYb7BiINt4GTq1UxWOsQLZn17Pk=" w:salt="pSxYkRYvEKYKWGc6G0KeL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66F7"/>
    <w:rsid w:val="00043B62"/>
    <w:rsid w:val="00053729"/>
    <w:rsid w:val="00053BA7"/>
    <w:rsid w:val="00054D28"/>
    <w:rsid w:val="0005791C"/>
    <w:rsid w:val="00060D3A"/>
    <w:rsid w:val="0006494C"/>
    <w:rsid w:val="00070A5C"/>
    <w:rsid w:val="00070CA7"/>
    <w:rsid w:val="00081677"/>
    <w:rsid w:val="000835F1"/>
    <w:rsid w:val="00085786"/>
    <w:rsid w:val="00091E6E"/>
    <w:rsid w:val="00096921"/>
    <w:rsid w:val="00096BD7"/>
    <w:rsid w:val="00097BCE"/>
    <w:rsid w:val="000A0007"/>
    <w:rsid w:val="000A0BB4"/>
    <w:rsid w:val="000A20FF"/>
    <w:rsid w:val="000B0707"/>
    <w:rsid w:val="000B1EEF"/>
    <w:rsid w:val="000C35C8"/>
    <w:rsid w:val="000C6A87"/>
    <w:rsid w:val="000D0B0C"/>
    <w:rsid w:val="000D0BBF"/>
    <w:rsid w:val="000D2808"/>
    <w:rsid w:val="000E11CA"/>
    <w:rsid w:val="000E2CA8"/>
    <w:rsid w:val="000E2E5B"/>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1F5DD5"/>
    <w:rsid w:val="0020052F"/>
    <w:rsid w:val="002024D9"/>
    <w:rsid w:val="00203EAF"/>
    <w:rsid w:val="00204795"/>
    <w:rsid w:val="002152E4"/>
    <w:rsid w:val="00220EA5"/>
    <w:rsid w:val="00224B97"/>
    <w:rsid w:val="00235B21"/>
    <w:rsid w:val="00235DD8"/>
    <w:rsid w:val="00240CE1"/>
    <w:rsid w:val="00240D66"/>
    <w:rsid w:val="00242AA2"/>
    <w:rsid w:val="002431F8"/>
    <w:rsid w:val="002451C4"/>
    <w:rsid w:val="00260AC3"/>
    <w:rsid w:val="00261E14"/>
    <w:rsid w:val="00267A89"/>
    <w:rsid w:val="002702DB"/>
    <w:rsid w:val="00275B96"/>
    <w:rsid w:val="00281D84"/>
    <w:rsid w:val="00284279"/>
    <w:rsid w:val="00287357"/>
    <w:rsid w:val="00290193"/>
    <w:rsid w:val="00290FD3"/>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0BBB"/>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5E59"/>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467"/>
    <w:rsid w:val="00454718"/>
    <w:rsid w:val="0046286C"/>
    <w:rsid w:val="0046592B"/>
    <w:rsid w:val="00473087"/>
    <w:rsid w:val="0048033D"/>
    <w:rsid w:val="0048140B"/>
    <w:rsid w:val="00484209"/>
    <w:rsid w:val="00487126"/>
    <w:rsid w:val="004A6D0A"/>
    <w:rsid w:val="004A70F3"/>
    <w:rsid w:val="004B3D7C"/>
    <w:rsid w:val="004B7DE6"/>
    <w:rsid w:val="004C2338"/>
    <w:rsid w:val="004C4AE9"/>
    <w:rsid w:val="004C6A66"/>
    <w:rsid w:val="004D4B05"/>
    <w:rsid w:val="004E18B0"/>
    <w:rsid w:val="004E69F3"/>
    <w:rsid w:val="004E7A6D"/>
    <w:rsid w:val="004E7A7F"/>
    <w:rsid w:val="004F1785"/>
    <w:rsid w:val="004F1E7C"/>
    <w:rsid w:val="004F5296"/>
    <w:rsid w:val="00501089"/>
    <w:rsid w:val="00503B75"/>
    <w:rsid w:val="00507245"/>
    <w:rsid w:val="0051218E"/>
    <w:rsid w:val="00512509"/>
    <w:rsid w:val="00520E5B"/>
    <w:rsid w:val="00521758"/>
    <w:rsid w:val="00524AAD"/>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4E62"/>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00D"/>
    <w:rsid w:val="005D026B"/>
    <w:rsid w:val="005D032D"/>
    <w:rsid w:val="005D217A"/>
    <w:rsid w:val="005D6896"/>
    <w:rsid w:val="005E15AA"/>
    <w:rsid w:val="005E3341"/>
    <w:rsid w:val="005E68B2"/>
    <w:rsid w:val="005E6D2C"/>
    <w:rsid w:val="005E78E3"/>
    <w:rsid w:val="005F1CEE"/>
    <w:rsid w:val="005F2A7C"/>
    <w:rsid w:val="005F2F15"/>
    <w:rsid w:val="0060345D"/>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73AB"/>
    <w:rsid w:val="00682DD4"/>
    <w:rsid w:val="00686C02"/>
    <w:rsid w:val="006954A6"/>
    <w:rsid w:val="006A0202"/>
    <w:rsid w:val="006A251A"/>
    <w:rsid w:val="006A6CE6"/>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43C6"/>
    <w:rsid w:val="00752192"/>
    <w:rsid w:val="00753D98"/>
    <w:rsid w:val="0075666D"/>
    <w:rsid w:val="007605EA"/>
    <w:rsid w:val="00761D23"/>
    <w:rsid w:val="00764EC2"/>
    <w:rsid w:val="007709D3"/>
    <w:rsid w:val="007721D8"/>
    <w:rsid w:val="007879F6"/>
    <w:rsid w:val="007A5DEC"/>
    <w:rsid w:val="007A64C5"/>
    <w:rsid w:val="007A7386"/>
    <w:rsid w:val="007B1C6E"/>
    <w:rsid w:val="007B64F6"/>
    <w:rsid w:val="007C3F95"/>
    <w:rsid w:val="007D0DBC"/>
    <w:rsid w:val="007D4EA8"/>
    <w:rsid w:val="007D57D9"/>
    <w:rsid w:val="007D7837"/>
    <w:rsid w:val="007D7938"/>
    <w:rsid w:val="007E033A"/>
    <w:rsid w:val="007F2A67"/>
    <w:rsid w:val="007F3462"/>
    <w:rsid w:val="0081410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82ED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21B8"/>
    <w:rsid w:val="008D416B"/>
    <w:rsid w:val="008D5482"/>
    <w:rsid w:val="008D5EE2"/>
    <w:rsid w:val="008E3C99"/>
    <w:rsid w:val="008E54EF"/>
    <w:rsid w:val="008F5E6D"/>
    <w:rsid w:val="009011A0"/>
    <w:rsid w:val="009015F1"/>
    <w:rsid w:val="0090160F"/>
    <w:rsid w:val="009025B1"/>
    <w:rsid w:val="00910CB8"/>
    <w:rsid w:val="00911E1B"/>
    <w:rsid w:val="00911FD0"/>
    <w:rsid w:val="00917192"/>
    <w:rsid w:val="00921FB8"/>
    <w:rsid w:val="00924E22"/>
    <w:rsid w:val="00927505"/>
    <w:rsid w:val="00931010"/>
    <w:rsid w:val="00940ECD"/>
    <w:rsid w:val="009423EC"/>
    <w:rsid w:val="009458A9"/>
    <w:rsid w:val="00947C46"/>
    <w:rsid w:val="00950DEC"/>
    <w:rsid w:val="00951B49"/>
    <w:rsid w:val="0095265D"/>
    <w:rsid w:val="00954334"/>
    <w:rsid w:val="00960139"/>
    <w:rsid w:val="00962336"/>
    <w:rsid w:val="00964DE5"/>
    <w:rsid w:val="00972AC6"/>
    <w:rsid w:val="00973C38"/>
    <w:rsid w:val="009834DE"/>
    <w:rsid w:val="00984B10"/>
    <w:rsid w:val="00992A56"/>
    <w:rsid w:val="00993080"/>
    <w:rsid w:val="009953CA"/>
    <w:rsid w:val="00995413"/>
    <w:rsid w:val="009A0D42"/>
    <w:rsid w:val="009A68B0"/>
    <w:rsid w:val="009B0C31"/>
    <w:rsid w:val="009B2733"/>
    <w:rsid w:val="009B6388"/>
    <w:rsid w:val="009C3159"/>
    <w:rsid w:val="009C65CC"/>
    <w:rsid w:val="009C683E"/>
    <w:rsid w:val="009D0B6C"/>
    <w:rsid w:val="009D4802"/>
    <w:rsid w:val="009D6DC9"/>
    <w:rsid w:val="009D7A32"/>
    <w:rsid w:val="009E46D8"/>
    <w:rsid w:val="009E58DF"/>
    <w:rsid w:val="009E7499"/>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65B6F"/>
    <w:rsid w:val="00A74C07"/>
    <w:rsid w:val="00A77B42"/>
    <w:rsid w:val="00A85B95"/>
    <w:rsid w:val="00A875C6"/>
    <w:rsid w:val="00A87664"/>
    <w:rsid w:val="00A93C35"/>
    <w:rsid w:val="00A97E85"/>
    <w:rsid w:val="00AA2359"/>
    <w:rsid w:val="00AB2D43"/>
    <w:rsid w:val="00AB4FDA"/>
    <w:rsid w:val="00AB6118"/>
    <w:rsid w:val="00AB6A8B"/>
    <w:rsid w:val="00AC13A8"/>
    <w:rsid w:val="00AC19B8"/>
    <w:rsid w:val="00AC33C5"/>
    <w:rsid w:val="00AC4415"/>
    <w:rsid w:val="00AC56F1"/>
    <w:rsid w:val="00AE1774"/>
    <w:rsid w:val="00AE5216"/>
    <w:rsid w:val="00AE7BD0"/>
    <w:rsid w:val="00B00765"/>
    <w:rsid w:val="00B01278"/>
    <w:rsid w:val="00B0207B"/>
    <w:rsid w:val="00B02664"/>
    <w:rsid w:val="00B03BB5"/>
    <w:rsid w:val="00B13943"/>
    <w:rsid w:val="00B179EA"/>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08CA"/>
    <w:rsid w:val="00BA3898"/>
    <w:rsid w:val="00BA7AF8"/>
    <w:rsid w:val="00BA7D1A"/>
    <w:rsid w:val="00BB0949"/>
    <w:rsid w:val="00BB3DDB"/>
    <w:rsid w:val="00BB48D2"/>
    <w:rsid w:val="00BB5A94"/>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847"/>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20C2"/>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4FD5"/>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5EC3"/>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C22"/>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2C48"/>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97A90"/>
    <w:rsid w:val="00FA14CA"/>
    <w:rsid w:val="00FA1E58"/>
    <w:rsid w:val="00FA2A9E"/>
    <w:rsid w:val="00FA5D15"/>
    <w:rsid w:val="00FB0693"/>
    <w:rsid w:val="00FB0944"/>
    <w:rsid w:val="00FC186C"/>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4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74CB-6070-432E-A464-E681EE4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33717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2015-01-29T20:03:00Z</cp:lastPrinted>
  <dcterms:created xsi:type="dcterms:W3CDTF">2015-02-09T18:27:00Z</dcterms:created>
  <dcterms:modified xsi:type="dcterms:W3CDTF">2015-02-09T18:27:00Z</dcterms:modified>
</cp:coreProperties>
</file>