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D75FB3">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F918BF" w:rsidRDefault="002E3A76" w:rsidP="00DD2096">
            <w:pPr>
              <w:spacing w:after="0"/>
              <w:rPr>
                <w:rFonts w:ascii="Arial" w:hAnsi="Arial" w:cs="Arial"/>
                <w:b/>
                <w:sz w:val="18"/>
                <w:szCs w:val="18"/>
                <w:highlight w:val="lightGray"/>
                <w:u w:val="single"/>
              </w:rPr>
            </w:pPr>
            <w:r w:rsidRPr="00F918B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918BF">
              <w:rPr>
                <w:b/>
                <w:sz w:val="24"/>
                <w:szCs w:val="24"/>
                <w:highlight w:val="lightGray"/>
                <w:u w:val="single"/>
              </w:rPr>
            </w:r>
            <w:r w:rsidRPr="00F918BF">
              <w:rPr>
                <w:b/>
                <w:sz w:val="24"/>
                <w:szCs w:val="24"/>
                <w:highlight w:val="lightGray"/>
                <w:u w:val="single"/>
              </w:rPr>
              <w:fldChar w:fldCharType="separate"/>
            </w:r>
            <w:r w:rsidR="00F918BF" w:rsidRPr="00F918BF">
              <w:rPr>
                <w:b/>
                <w:noProof/>
                <w:sz w:val="24"/>
                <w:szCs w:val="24"/>
                <w:u w:val="single"/>
              </w:rPr>
              <w:t>Discipline:  Political Science</w:t>
            </w:r>
            <w:r w:rsidRPr="00F918BF">
              <w:rPr>
                <w:b/>
                <w:sz w:val="24"/>
                <w:szCs w:val="24"/>
                <w:highlight w:val="lightGray"/>
                <w:u w:val="single"/>
              </w:rPr>
              <w:fldChar w:fldCharType="end"/>
            </w:r>
            <w:bookmarkEnd w:id="0"/>
          </w:p>
        </w:tc>
        <w:tc>
          <w:tcPr>
            <w:tcW w:w="2448" w:type="dxa"/>
            <w:vAlign w:val="bottom"/>
          </w:tcPr>
          <w:p w:rsidR="002E3A76" w:rsidRDefault="002E3A76" w:rsidP="003B75C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noProof/>
                <w:sz w:val="24"/>
                <w:szCs w:val="24"/>
                <w:u w:val="single"/>
              </w:rPr>
              <w:t> </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D75FB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C2C60">
              <w:rPr>
                <w:b/>
                <w:noProof/>
                <w:sz w:val="24"/>
                <w:szCs w:val="24"/>
                <w:shd w:val="pct12" w:color="auto" w:fill="BFBFBF" w:themeFill="background1" w:themeFillShade="BF"/>
              </w:rPr>
              <w:t>Peter Bowman, Joseph Limer</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54E6A">
              <w:rPr>
                <w:b/>
                <w:sz w:val="24"/>
                <w:szCs w:val="24"/>
                <w:shd w:val="pct12" w:color="auto" w:fill="D9D9D9" w:themeFill="background1" w:themeFillShade="D9"/>
              </w:rPr>
              <w:t>The political science program is committed to providing an engaging and support</w:t>
            </w:r>
            <w:r w:rsidR="00924290">
              <w:rPr>
                <w:b/>
                <w:sz w:val="24"/>
                <w:szCs w:val="24"/>
                <w:shd w:val="pct12" w:color="auto" w:fill="D9D9D9" w:themeFill="background1" w:themeFillShade="D9"/>
              </w:rPr>
              <w:t>ive</w:t>
            </w:r>
            <w:r w:rsidR="00054E6A">
              <w:rPr>
                <w:b/>
                <w:sz w:val="24"/>
                <w:szCs w:val="24"/>
                <w:shd w:val="pct12" w:color="auto" w:fill="D9D9D9" w:themeFill="background1" w:themeFillShade="D9"/>
              </w:rPr>
              <w:t xml:space="preserve"> learning environment for diverse learners. Students will receive a comprehensive education in political science, both in theory and application, including meaningful, relevant and diverse array of transferable electives. We support students who are pursuing transfer readiness, general education and lifelong learning.</w:t>
            </w:r>
            <w:r w:rsidR="00924290">
              <w:rPr>
                <w:b/>
                <w:sz w:val="24"/>
                <w:szCs w:val="24"/>
                <w:shd w:val="pct12" w:color="auto" w:fill="D9D9D9" w:themeFill="background1" w:themeFillShade="D9"/>
              </w:rPr>
              <w:t xml:space="preserve"> Moreover, In addition courses in POSC teach students to understand the political contexts and implications of human interaction and to think critically and communicate divergent ideas cogently and thoughtfully.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54E6A">
              <w:rPr>
                <w:b/>
                <w:noProof/>
                <w:sz w:val="24"/>
                <w:szCs w:val="24"/>
                <w:shd w:val="pct12" w:color="auto" w:fill="D9D9D9" w:themeFill="background1" w:themeFillShade="D9"/>
              </w:rPr>
              <w:t xml:space="preserve">The mission of the Political Science program is aligned with the mission of Palomar College through our commitment to encoruage students to critically analyze and communicate </w:t>
            </w:r>
            <w:r w:rsidR="00B045C7">
              <w:rPr>
                <w:b/>
                <w:noProof/>
                <w:sz w:val="24"/>
                <w:szCs w:val="24"/>
                <w:shd w:val="pct12" w:color="auto" w:fill="D9D9D9" w:themeFill="background1" w:themeFillShade="D9"/>
              </w:rPr>
              <w:t>information, ideas and conceptual models, applicable to real world situations. These skills are necessary to transfer and to be successful in the global community.</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045C7">
              <w:rPr>
                <w:b/>
                <w:noProof/>
                <w:sz w:val="24"/>
                <w:szCs w:val="24"/>
                <w:shd w:val="pct12" w:color="auto" w:fill="D9D9D9" w:themeFill="background1" w:themeFillShade="D9"/>
              </w:rPr>
              <w:t>We planned to continue to offer the three core POSC courses</w:t>
            </w:r>
            <w:r w:rsidR="00924290">
              <w:rPr>
                <w:b/>
                <w:noProof/>
                <w:sz w:val="24"/>
                <w:szCs w:val="24"/>
                <w:shd w:val="pct12" w:color="auto" w:fill="D9D9D9" w:themeFill="background1" w:themeFillShade="D9"/>
              </w:rPr>
              <w:t xml:space="preserve"> (100, Intro to Political Science, 101 Intro to American Political Institutions, 102 Intro to U.S. &amp; California Govt.)</w:t>
            </w:r>
            <w:r w:rsidR="00B045C7">
              <w:rPr>
                <w:b/>
                <w:noProof/>
                <w:sz w:val="24"/>
                <w:szCs w:val="24"/>
                <w:shd w:val="pct12" w:color="auto" w:fill="D9D9D9" w:themeFill="background1" w:themeFillShade="D9"/>
              </w:rPr>
              <w:t xml:space="preserve"> at a variety of times. The problematic factor is the number of sections we are allocated. While the core classes have generally strong enrollment, the enrollment has dipped. Our elect</w:t>
            </w:r>
            <w:r w:rsidR="00924290">
              <w:rPr>
                <w:b/>
                <w:noProof/>
                <w:sz w:val="24"/>
                <w:szCs w:val="24"/>
                <w:shd w:val="pct12" w:color="auto" w:fill="D9D9D9" w:themeFill="background1" w:themeFillShade="D9"/>
              </w:rPr>
              <w:t>i</w:t>
            </w:r>
            <w:r w:rsidR="00B045C7">
              <w:rPr>
                <w:b/>
                <w:noProof/>
                <w:sz w:val="24"/>
                <w:szCs w:val="24"/>
                <w:shd w:val="pct12" w:color="auto" w:fill="D9D9D9" w:themeFill="background1" w:themeFillShade="D9"/>
              </w:rPr>
              <w:t>ve course (POSC 110) has also been reduced in enrollment. O</w:t>
            </w:r>
            <w:r w:rsidR="001916B4">
              <w:rPr>
                <w:b/>
                <w:noProof/>
                <w:sz w:val="24"/>
                <w:szCs w:val="24"/>
                <w:shd w:val="pct12" w:color="auto" w:fill="D9D9D9" w:themeFill="background1" w:themeFillShade="D9"/>
              </w:rPr>
              <w:t>ur</w:t>
            </w:r>
            <w:r w:rsidR="00B045C7">
              <w:rPr>
                <w:b/>
                <w:noProof/>
                <w:sz w:val="24"/>
                <w:szCs w:val="24"/>
                <w:shd w:val="pct12" w:color="auto" w:fill="D9D9D9" w:themeFill="background1" w:themeFillShade="D9"/>
              </w:rPr>
              <w:t xml:space="preserve"> SLOAC's have illustated the need for our students to improve in their analysis of the Constitution and its applications to modern policy problems. We have held meetings with textbook publishers to look into online homework practice and multiple learning environment</w:t>
            </w:r>
            <w:r w:rsidR="00597B07">
              <w:rPr>
                <w:b/>
                <w:noProof/>
                <w:sz w:val="24"/>
                <w:szCs w:val="24"/>
                <w:shd w:val="pct12" w:color="auto" w:fill="D9D9D9" w:themeFill="background1" w:themeFillShade="D9"/>
              </w:rPr>
              <w:t>s to accompany our textbooks. Moreover, we have worked with said publishers to create local custom editions of our most common American govt. textbook, leading to a reduction of prices.</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97B07">
              <w:rPr>
                <w:b/>
                <w:noProof/>
                <w:sz w:val="24"/>
                <w:szCs w:val="24"/>
                <w:shd w:val="pct12" w:color="auto" w:fill="D9D9D9" w:themeFill="background1" w:themeFillShade="D9"/>
              </w:rPr>
              <w:t>According to the data, there has been an improvement in the scores, based on the set rubric, with regard to understanding the Constitution, checks and balances and application to current policy events.We will again assess our students in the spring, with regard to other SLOAC's.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4D672B"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73CF9">
              <w:rPr>
                <w:b/>
                <w:noProof/>
                <w:sz w:val="24"/>
                <w:szCs w:val="24"/>
                <w:shd w:val="pct12" w:color="auto" w:fill="D9D9D9" w:themeFill="background1" w:themeFillShade="D9"/>
              </w:rPr>
              <w:t>Due to r</w:t>
            </w:r>
            <w:r w:rsidR="00D45F3F">
              <w:rPr>
                <w:b/>
                <w:noProof/>
                <w:sz w:val="24"/>
                <w:szCs w:val="24"/>
                <w:shd w:val="pct12" w:color="auto" w:fill="D9D9D9" w:themeFill="background1" w:themeFillShade="D9"/>
              </w:rPr>
              <w:t>e</w:t>
            </w:r>
            <w:r w:rsidR="00473CF9">
              <w:rPr>
                <w:b/>
                <w:noProof/>
                <w:sz w:val="24"/>
                <w:szCs w:val="24"/>
                <w:shd w:val="pct12" w:color="auto" w:fill="D9D9D9" w:themeFill="background1" w:themeFillShade="D9"/>
              </w:rPr>
              <w:t>cent budget cuts, we have had to cut almost 20% of our sections over the last five years. Due to this, we have also reduced our offerings at the satellite campuses. This has made transfer more difficult for those students who live far from campus. POSC seeks to replenish those lost sections</w:t>
            </w:r>
            <w:r w:rsidR="004D672B">
              <w:rPr>
                <w:b/>
                <w:noProof/>
                <w:sz w:val="24"/>
                <w:szCs w:val="24"/>
                <w:shd w:val="pct12" w:color="auto" w:fill="D9D9D9" w:themeFill="background1" w:themeFillShade="D9"/>
              </w:rPr>
              <w:t>. Fall, 2013 enrollments were down campus wide, including in POSC. However, we maintain high levels of census load.</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45F3F">
              <w:rPr>
                <w:b/>
                <w:noProof/>
                <w:sz w:val="24"/>
                <w:szCs w:val="24"/>
                <w:shd w:val="pct12" w:color="auto" w:fill="D9D9D9" w:themeFill="background1" w:themeFillShade="D9"/>
              </w:rPr>
              <w:t>We were able to offer a few more sections in the fall. Enrollment was low (through none had to be cancelled). We chose not to add any more sections for this spring. While enrollment is again down - discipline and college wide, none of the POSC sections will likely be cancelled. As of now, we are leaning toward not adding any new sections for fall, 2014</w:t>
            </w:r>
            <w:r w:rsidR="00375AFB">
              <w:rPr>
                <w:b/>
                <w:noProof/>
                <w:sz w:val="24"/>
                <w:szCs w:val="24"/>
                <w:shd w:val="pct12" w:color="auto" w:fill="D9D9D9" w:themeFill="background1" w:themeFillShade="D9"/>
              </w:rPr>
              <w:t>, while focusing on promoting and increasing enrollment in our existing sections.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75AFB">
              <w:rPr>
                <w:b/>
                <w:noProof/>
                <w:sz w:val="24"/>
                <w:szCs w:val="24"/>
                <w:shd w:val="pct12" w:color="auto" w:fill="D9D9D9" w:themeFill="background1" w:themeFillShade="D9"/>
              </w:rPr>
              <w:t>POSC would greatly benefit from an additional full time faculty member. While the hiring of our colleague, Joe Limer, has noticeably helped with our FT FTES</w:t>
            </w:r>
            <w:r w:rsidR="001916B4">
              <w:rPr>
                <w:b/>
                <w:noProof/>
                <w:sz w:val="24"/>
                <w:szCs w:val="24"/>
                <w:shd w:val="pct12" w:color="auto" w:fill="D9D9D9" w:themeFill="background1" w:themeFillShade="D9"/>
              </w:rPr>
              <w:t xml:space="preserve"> (4.4)</w:t>
            </w:r>
            <w:r w:rsidR="00375AFB">
              <w:rPr>
                <w:b/>
                <w:noProof/>
                <w:sz w:val="24"/>
                <w:szCs w:val="24"/>
                <w:shd w:val="pct12" w:color="auto" w:fill="D9D9D9" w:themeFill="background1" w:themeFillShade="D9"/>
              </w:rPr>
              <w:t>, that number is low, compared to ten years ago, when there were three full time members in POSC. Also, the part time to full time ratio</w:t>
            </w:r>
            <w:r w:rsidR="001916B4">
              <w:rPr>
                <w:b/>
                <w:noProof/>
                <w:sz w:val="24"/>
                <w:szCs w:val="24"/>
                <w:shd w:val="pct12" w:color="auto" w:fill="D9D9D9" w:themeFill="background1" w:themeFillShade="D9"/>
              </w:rPr>
              <w:t xml:space="preserve"> (77.2%, which is 10% higher than the college average)</w:t>
            </w:r>
            <w:r w:rsidR="00375AFB">
              <w:rPr>
                <w:b/>
                <w:noProof/>
                <w:sz w:val="24"/>
                <w:szCs w:val="24"/>
                <w:shd w:val="pct12" w:color="auto" w:fill="D9D9D9" w:themeFill="background1" w:themeFillShade="D9"/>
              </w:rPr>
              <w:t xml:space="preserve"> is quite high. The increasing strains of faculty to implement SLOAC demands, timely adjunct evaluations, accreditation requirements and other services comes at our students' expense</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75AFB">
              <w:rPr>
                <w:b/>
                <w:noProof/>
                <w:sz w:val="24"/>
                <w:szCs w:val="24"/>
                <w:shd w:val="pct12" w:color="auto" w:fill="D9D9D9" w:themeFill="background1" w:themeFillShade="D9"/>
              </w:rPr>
              <w:t>POSC was not able to hire a faculty member for 2014-2015. Currently, 50% our sections are taught by an adjunct faculty member. While the teaching quality of our adjuncts</w:t>
            </w:r>
            <w:r w:rsidR="002F16B5">
              <w:rPr>
                <w:b/>
                <w:noProof/>
                <w:sz w:val="24"/>
                <w:szCs w:val="24"/>
                <w:shd w:val="pct12" w:color="auto" w:fill="D9D9D9" w:themeFill="background1" w:themeFillShade="D9"/>
              </w:rPr>
              <w:t xml:space="preserve"> is high, they are not compensated for weekly office hours (as well as having very limited office space) and are often unavailable for your students. The need for another full time member is strong. We shall submit another request for AY 2015-2016.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F16B5">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2F16B5">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16B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16B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16B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16B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16B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F16B5">
              <w:rPr>
                <w:b/>
                <w:noProof/>
                <w:sz w:val="24"/>
                <w:szCs w:val="24"/>
                <w:shd w:val="pct10" w:color="auto" w:fill="D9D9D9" w:themeFill="background1" w:themeFillShade="D9"/>
              </w:rPr>
              <w:t>The POSC program</w:t>
            </w:r>
            <w:r w:rsidR="0096781F">
              <w:rPr>
                <w:b/>
                <w:noProof/>
                <w:sz w:val="24"/>
                <w:szCs w:val="24"/>
                <w:shd w:val="pct10" w:color="auto" w:fill="D9D9D9" w:themeFill="background1" w:themeFillShade="D9"/>
              </w:rPr>
              <w:t xml:space="preserve"> has taken a hit. Enrollment, along with the rest of the college, has fallen. As the economy improves, students leave to enter the labor force. Also, more classes are available at competing nearby colleges and universities. Despite that, our census load remains strong at 96%. This makes us inclined to believe that we should continue to offer more of our core courses. In POSC, the WSCH/FTEF is 626. Our course retention rate</w:t>
            </w:r>
            <w:r w:rsidR="00ED072E">
              <w:rPr>
                <w:b/>
                <w:noProof/>
                <w:sz w:val="24"/>
                <w:szCs w:val="24"/>
                <w:shd w:val="pct10" w:color="auto" w:fill="D9D9D9" w:themeFill="background1" w:themeFillShade="D9"/>
              </w:rPr>
              <w:t>s</w:t>
            </w:r>
            <w:r w:rsidR="0096781F">
              <w:rPr>
                <w:b/>
                <w:noProof/>
                <w:sz w:val="24"/>
                <w:szCs w:val="24"/>
                <w:shd w:val="pct10" w:color="auto" w:fill="D9D9D9" w:themeFill="background1" w:themeFillShade="D9"/>
              </w:rPr>
              <w:t xml:space="preserve"> are good. 93.7% and 89.2%</w:t>
            </w:r>
            <w:r w:rsidR="00ED072E">
              <w:rPr>
                <w:b/>
                <w:noProof/>
                <w:sz w:val="24"/>
                <w:szCs w:val="24"/>
                <w:shd w:val="pct10" w:color="auto" w:fill="D9D9D9" w:themeFill="background1" w:themeFillShade="D9"/>
              </w:rPr>
              <w:t xml:space="preserve"> for day and evening sections, respectively. A strong overall rate of 93%. Our pass rate is 63.5%, overall. Our day passage rate is higher than evening, 64.1% to 60.4%. Although POSC is part of many programs and degrees, the vast majority of our students are transfer students. This explains why we have very few degree awards.</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D072E">
              <w:rPr>
                <w:b/>
                <w:noProof/>
                <w:sz w:val="24"/>
                <w:szCs w:val="24"/>
                <w:shd w:val="pct10" w:color="auto" w:fill="D9D9D9" w:themeFill="background1" w:themeFillShade="D9"/>
              </w:rPr>
              <w:t>The downward trend in enrollment is beyond our control. We will look at our scheduled offerings to maximize the number of students we serve. The main concern is the lack of a sufficient number of full time faculty in POSC. We will continue to advocate for more faculty. We are maintaining a steady retention andsuccess rates in our classes.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D072E">
              <w:rPr>
                <w:b/>
                <w:noProof/>
                <w:sz w:val="24"/>
                <w:szCs w:val="24"/>
                <w:shd w:val="pct10" w:color="auto" w:fill="D9D9D9" w:themeFill="background1" w:themeFillShade="D9"/>
              </w:rPr>
              <w:t>The majority of our students scored</w:t>
            </w:r>
            <w:r w:rsidR="006E2E0D">
              <w:rPr>
                <w:b/>
                <w:noProof/>
                <w:sz w:val="24"/>
                <w:szCs w:val="24"/>
                <w:shd w:val="pct10" w:color="auto" w:fill="D9D9D9" w:themeFill="background1" w:themeFillShade="D9"/>
              </w:rPr>
              <w:t xml:space="preserve"> a 15/20 or better on our exam essay questions during our mid term and final exams during our last assessment cycle. There are some deficiencies - including a better understanding of the Constitution, federalism and political philsophies, such as Marxism. These are ongoing challenges which POSC professors recognize and try to mitigate.</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E2E0D">
              <w:rPr>
                <w:b/>
                <w:noProof/>
                <w:sz w:val="24"/>
                <w:szCs w:val="24"/>
                <w:shd w:val="pct10" w:color="auto" w:fill="D9D9D9" w:themeFill="background1" w:themeFillShade="D9"/>
              </w:rPr>
              <w:t>THe POSC faculty have met to discuss strategies to increase student success. Some concerns stand out. First, we do not have sufficient ful</w:t>
            </w:r>
            <w:r w:rsidR="001916B4">
              <w:rPr>
                <w:b/>
                <w:noProof/>
                <w:sz w:val="24"/>
                <w:szCs w:val="24"/>
                <w:shd w:val="pct10" w:color="auto" w:fill="D9D9D9" w:themeFill="background1" w:themeFillShade="D9"/>
              </w:rPr>
              <w:t xml:space="preserve">l </w:t>
            </w:r>
            <w:r w:rsidR="006E2E0D">
              <w:rPr>
                <w:b/>
                <w:noProof/>
                <w:sz w:val="24"/>
                <w:szCs w:val="24"/>
                <w:shd w:val="pct10" w:color="auto" w:fill="D9D9D9" w:themeFill="background1" w:themeFillShade="D9"/>
              </w:rPr>
              <w:t>time faculty. Adjunct faculty are teaching at least half of the sections. They often teach at several colleges and are not compensated for weekly OH's (nor are given sufficient office space). Due to this, students are often not able to access the outside help that they require to successfully complete the SLO's.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E2E0D">
              <w:rPr>
                <w:b/>
                <w:noProof/>
                <w:sz w:val="24"/>
                <w:szCs w:val="24"/>
                <w:shd w:val="pct10" w:color="auto" w:fill="D9D9D9" w:themeFill="background1" w:themeFillShade="D9"/>
              </w:rPr>
              <w:t>We have put in questions on exams which evaluate students' ability to analyze and apply theory and conceptual models. The majority of the students met this SLO at an adequate or high level (15-17/20)</w:t>
            </w:r>
            <w:r w:rsidR="007E0942">
              <w:rPr>
                <w:b/>
                <w:noProof/>
                <w:sz w:val="24"/>
                <w:szCs w:val="24"/>
                <w:shd w:val="pct10" w:color="auto" w:fill="D9D9D9" w:themeFill="background1" w:themeFillShade="D9"/>
              </w:rPr>
              <w:t>. While the goal of student achievement of the SLO was achieved, we continue to look into ways to incease effectiveness. We will continue to look into more effective use of technology, socratic discussion method, among other pedagodical tools at our disposal.</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6353">
              <w:rPr>
                <w:b/>
                <w:noProof/>
                <w:sz w:val="24"/>
                <w:szCs w:val="24"/>
                <w:shd w:val="pct10" w:color="auto" w:fill="D9D9D9" w:themeFill="background1" w:themeFillShade="D9"/>
              </w:rPr>
              <w:t>Our main strength is the dedication, passion and talent our faculty has for the students. Ours is a very cohesive and highly collegial department, as well as inclusive of the adjunct faculty. We share many students with our colleagues in History and Economics, and have ongoing, meaningful conversations about student learning. We have several "hallway" lunches and discussions, generating authentic reflection in our teaching.</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6353">
              <w:rPr>
                <w:b/>
                <w:noProof/>
                <w:sz w:val="24"/>
                <w:szCs w:val="24"/>
                <w:shd w:val="pct10" w:color="auto" w:fill="D9D9D9" w:themeFill="background1" w:themeFillShade="D9"/>
              </w:rPr>
              <w:t>Our primary weakness is that we lack a sufficient number of full faculty. Since 2003, POSC has not had more than two full time professors (There were as many as four in 2000). This puts a strain on the remaining ful ltime faculty to coordinate SLOAC's, evaluations, and mentoring of adjunct faculty.</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46353">
              <w:rPr>
                <w:b/>
                <w:noProof/>
                <w:sz w:val="24"/>
                <w:szCs w:val="24"/>
                <w:shd w:val="pct10" w:color="auto" w:fill="D9D9D9" w:themeFill="background1" w:themeFillShade="D9"/>
              </w:rPr>
              <w:t>Joseph Limer will be embarking in the designing</w:t>
            </w:r>
            <w:r w:rsidR="00DF75CF">
              <w:rPr>
                <w:b/>
                <w:noProof/>
                <w:sz w:val="24"/>
                <w:szCs w:val="24"/>
                <w:shd w:val="pct10" w:color="auto" w:fill="D9D9D9" w:themeFill="background1" w:themeFillShade="D9"/>
              </w:rPr>
              <w:t xml:space="preserve"> and teaching of two new courses within the next few years in political theory and Constitutional law. Professor Limer plans to write the COR, SLO's and SLOAC's for these new courses. Our dept. continued to host the ever popular and high in-demand Political Economy Lectures. Peter Bowman and Teresa Laughlin are co-directors of the program.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F75CF">
              <w:rPr>
                <w:b/>
                <w:noProof/>
                <w:sz w:val="24"/>
                <w:szCs w:val="24"/>
                <w:shd w:val="pct10" w:color="auto" w:fill="D9D9D9" w:themeFill="background1" w:themeFillShade="D9"/>
              </w:rPr>
              <w:t>The great challenge in the discipline is the increasing burden we have with regard to paperwork. The PRP process is an excellent example of the increasing workload of faculty. The process has gone from a total of five hours to, with training, meetings and filling out the form, twenty hours. This is time that is taken away from our students, or to share activities and ideas with each other. We appreciate the goals and directives of the PRP process as a way to promote discussion of student learning. That being said, the process and lenghty form actually achieve the contrary - inhibiting genuine introspection.</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Create a vibrant, sophisticated and supportive learning environment for our students.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Apply technology, socratic discussion, debates and other critical thinking exercises.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More students successfully completing the SLOAC's.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Increase communication with Mira Costa and CSUSM regarding POSC instruction.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Continue to host Political Economy Lectures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Meet with POSC professors from Mira Costa College and CSUSM in 2014-2015.</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Hire a full time professor in POSC that is committed to student learning and achievement.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Follow the faculty hiring priority process.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A1DC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A1DC4">
              <w:rPr>
                <w:b/>
                <w:noProof/>
                <w:sz w:val="24"/>
                <w:szCs w:val="24"/>
                <w:shd w:val="pct10" w:color="auto" w:fill="D9D9D9" w:themeFill="background1" w:themeFillShade="D9"/>
              </w:rPr>
              <w:t>An additional full time faculty member in POSC.</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B1613">
              <w:rPr>
                <w:b/>
                <w:noProof/>
                <w:sz w:val="24"/>
                <w:szCs w:val="24"/>
                <w:shd w:val="pct10" w:color="auto" w:fill="D9D9D9" w:themeFill="background1" w:themeFillShade="D9"/>
              </w:rPr>
              <w:t>Our goals align with the Palomar College mission because we seek to encourage innovations in teaching that will enable students of varying backgrounds and abilities to succeed in our transfer courses. Furthermore, by reaching out to our colleagues in neighoring institutions, we can promote discussions of student learning.</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FB161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B1613">
              <w:rPr>
                <w:b/>
                <w:noProof/>
                <w:sz w:val="24"/>
                <w:szCs w:val="24"/>
                <w:shd w:val="pct10" w:color="auto" w:fill="D9D9D9" w:themeFill="background1" w:themeFillShade="D9"/>
              </w:rPr>
              <w:t>Goal 1: Integrate and implement effective pathways, academic programs and support services to improve student access, progress, learning and achievement of goals - This goal is directly related to our commitment to staying current on the innovations in teaching and learning.</w:t>
            </w:r>
          </w:p>
          <w:p w:rsidR="00FB1613" w:rsidRDefault="00FB161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Goal 2: Partnerships: Strengthen educational, business and community partnerships with Mira Costa and CSUSM. Moreover, POSC's ongoing dedication to PE lectures continues to encourage partnerships by linking Palomar College to the community.</w:t>
            </w:r>
          </w:p>
          <w:p w:rsidR="00FB1613" w:rsidRDefault="00FB161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Goal 3: Human resources and professional development: Recruit, hire and support a diverse faculty and staff who are committed to student learning and achievement.</w:t>
            </w:r>
          </w:p>
          <w:p w:rsidR="008B689D" w:rsidRPr="00D067F5" w:rsidRDefault="00FB1613" w:rsidP="00645873">
            <w:pPr>
              <w:pStyle w:val="NoSpacing"/>
              <w:ind w:left="1050"/>
              <w:rPr>
                <w:rFonts w:ascii="Arial" w:hAnsi="Arial" w:cs="Arial"/>
                <w:b/>
                <w:sz w:val="20"/>
                <w:szCs w:val="20"/>
              </w:rPr>
            </w:pPr>
            <w:r>
              <w:rPr>
                <w:b/>
                <w:noProof/>
                <w:sz w:val="24"/>
                <w:szCs w:val="24"/>
                <w:shd w:val="pct10" w:color="auto" w:fill="D9D9D9" w:themeFill="background1" w:themeFillShade="D9"/>
              </w:rPr>
              <w:t>Goal 4: Facilities and infrastructure: Ensure that existing and future facilities and infrastructure, support student learning, programs and services. We seek to improve the classroom environment with learning technology and socratic style class discussions.</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E502F">
              <w:rPr>
                <w:b/>
                <w:noProof/>
                <w:sz w:val="24"/>
                <w:szCs w:val="24"/>
                <w:shd w:val="pct10" w:color="auto" w:fill="D9D9D9" w:themeFill="background1" w:themeFillShade="D9"/>
              </w:rPr>
              <w:t>The primary concern that the planning process brought up was the increasing burden on faculty time and energy, all in the name of complying with accreditation. Of course, we appreciate the need to be accredited and to comply with ACCJC standards. That having been said, we hope that there can be a way to achieve these accreditaton standards, while avoiding undue faculty workload and stress.</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D75FB3"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75FB3"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75FB3"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75FB3"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75FB3"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75FB3"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D8" w:rsidRDefault="001C6FD8" w:rsidP="002C5830">
      <w:pPr>
        <w:spacing w:after="0" w:line="240" w:lineRule="auto"/>
      </w:pPr>
      <w:r>
        <w:separator/>
      </w:r>
    </w:p>
  </w:endnote>
  <w:endnote w:type="continuationSeparator" w:id="0">
    <w:p w:rsidR="001C6FD8" w:rsidRDefault="001C6FD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90" w:rsidRPr="001F28B1" w:rsidRDefault="00924290"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924290" w:rsidRDefault="0092429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924290" w:rsidRPr="001F28B1" w:rsidRDefault="0092429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924290" w:rsidRPr="00633C87" w:rsidRDefault="00924290"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D75FB3" w:rsidRPr="00D75FB3">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D8" w:rsidRDefault="001C6FD8" w:rsidP="002C5830">
      <w:pPr>
        <w:spacing w:after="0" w:line="240" w:lineRule="auto"/>
      </w:pPr>
      <w:r>
        <w:separator/>
      </w:r>
    </w:p>
  </w:footnote>
  <w:footnote w:type="continuationSeparator" w:id="0">
    <w:p w:rsidR="001C6FD8" w:rsidRDefault="001C6FD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90" w:rsidRDefault="00924290"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924290" w:rsidRPr="00484209" w:rsidRDefault="00924290"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54E6A"/>
    <w:rsid w:val="00060D3A"/>
    <w:rsid w:val="00070A5C"/>
    <w:rsid w:val="00070CA7"/>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6B4"/>
    <w:rsid w:val="00191B70"/>
    <w:rsid w:val="001B0F65"/>
    <w:rsid w:val="001C6FD8"/>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46353"/>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16B5"/>
    <w:rsid w:val="002F31F9"/>
    <w:rsid w:val="002F7F73"/>
    <w:rsid w:val="00303364"/>
    <w:rsid w:val="00311263"/>
    <w:rsid w:val="00327359"/>
    <w:rsid w:val="003324E1"/>
    <w:rsid w:val="00333539"/>
    <w:rsid w:val="0033577C"/>
    <w:rsid w:val="00343B44"/>
    <w:rsid w:val="00357B6E"/>
    <w:rsid w:val="00363511"/>
    <w:rsid w:val="0037266E"/>
    <w:rsid w:val="00375AFB"/>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73CF9"/>
    <w:rsid w:val="0048140B"/>
    <w:rsid w:val="00484209"/>
    <w:rsid w:val="00487126"/>
    <w:rsid w:val="004A1DC4"/>
    <w:rsid w:val="004A6D0A"/>
    <w:rsid w:val="004A70F3"/>
    <w:rsid w:val="004B3D7C"/>
    <w:rsid w:val="004C2338"/>
    <w:rsid w:val="004C4AE9"/>
    <w:rsid w:val="004D4B05"/>
    <w:rsid w:val="004D672B"/>
    <w:rsid w:val="004E18B0"/>
    <w:rsid w:val="004E69F3"/>
    <w:rsid w:val="004E7A7F"/>
    <w:rsid w:val="004F1E7C"/>
    <w:rsid w:val="00501089"/>
    <w:rsid w:val="00503B75"/>
    <w:rsid w:val="0051218E"/>
    <w:rsid w:val="00520E5B"/>
    <w:rsid w:val="00521758"/>
    <w:rsid w:val="00523982"/>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97B07"/>
    <w:rsid w:val="005A0BDC"/>
    <w:rsid w:val="005A15FA"/>
    <w:rsid w:val="005A291F"/>
    <w:rsid w:val="005A3470"/>
    <w:rsid w:val="005A3644"/>
    <w:rsid w:val="005A3B81"/>
    <w:rsid w:val="005A41A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2E0D"/>
    <w:rsid w:val="006E502F"/>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E0942"/>
    <w:rsid w:val="007F2A67"/>
    <w:rsid w:val="007F6EF1"/>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290"/>
    <w:rsid w:val="00924E22"/>
    <w:rsid w:val="00931010"/>
    <w:rsid w:val="00940ECD"/>
    <w:rsid w:val="00947C46"/>
    <w:rsid w:val="00950DEC"/>
    <w:rsid w:val="0095265D"/>
    <w:rsid w:val="00954334"/>
    <w:rsid w:val="00960139"/>
    <w:rsid w:val="00962336"/>
    <w:rsid w:val="00964DE5"/>
    <w:rsid w:val="0096781F"/>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2C60"/>
    <w:rsid w:val="00AC33C5"/>
    <w:rsid w:val="00AC56F1"/>
    <w:rsid w:val="00AE1774"/>
    <w:rsid w:val="00B00765"/>
    <w:rsid w:val="00B0207B"/>
    <w:rsid w:val="00B02664"/>
    <w:rsid w:val="00B045C7"/>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45F3F"/>
    <w:rsid w:val="00D51BD1"/>
    <w:rsid w:val="00D5757A"/>
    <w:rsid w:val="00D57CB7"/>
    <w:rsid w:val="00D64EE6"/>
    <w:rsid w:val="00D7145B"/>
    <w:rsid w:val="00D75779"/>
    <w:rsid w:val="00D75FB3"/>
    <w:rsid w:val="00D76C03"/>
    <w:rsid w:val="00D9339F"/>
    <w:rsid w:val="00D94040"/>
    <w:rsid w:val="00D949EC"/>
    <w:rsid w:val="00D956E0"/>
    <w:rsid w:val="00D9623B"/>
    <w:rsid w:val="00DA131B"/>
    <w:rsid w:val="00DA6500"/>
    <w:rsid w:val="00DA765A"/>
    <w:rsid w:val="00DB060C"/>
    <w:rsid w:val="00DB65E4"/>
    <w:rsid w:val="00DC59D0"/>
    <w:rsid w:val="00DC6ACA"/>
    <w:rsid w:val="00DD2096"/>
    <w:rsid w:val="00DD3122"/>
    <w:rsid w:val="00DD4489"/>
    <w:rsid w:val="00DD4DC0"/>
    <w:rsid w:val="00DD78AD"/>
    <w:rsid w:val="00DE408C"/>
    <w:rsid w:val="00DE5FC8"/>
    <w:rsid w:val="00DE7B80"/>
    <w:rsid w:val="00DF03A8"/>
    <w:rsid w:val="00DF75CF"/>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033C"/>
    <w:rsid w:val="00EA1CF3"/>
    <w:rsid w:val="00EB4439"/>
    <w:rsid w:val="00EB6314"/>
    <w:rsid w:val="00EC17B2"/>
    <w:rsid w:val="00ED072E"/>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18BF"/>
    <w:rsid w:val="00F9348A"/>
    <w:rsid w:val="00F970BB"/>
    <w:rsid w:val="00F972F8"/>
    <w:rsid w:val="00FA1E58"/>
    <w:rsid w:val="00FA5D15"/>
    <w:rsid w:val="00FB0693"/>
    <w:rsid w:val="00FB0944"/>
    <w:rsid w:val="00FB1613"/>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33F6-3C6A-4566-AD4C-2B2702B8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2014-01-17T02:09:00Z</cp:lastPrinted>
  <dcterms:created xsi:type="dcterms:W3CDTF">2014-01-17T02:13:00Z</dcterms:created>
  <dcterms:modified xsi:type="dcterms:W3CDTF">2014-02-18T22:09:00Z</dcterms:modified>
</cp:coreProperties>
</file>