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rsidR="006A3B17" w:rsidRPr="003C45AE" w:rsidRDefault="00DD047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DD047F">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DD047F">
        <w:rPr>
          <w:rFonts w:ascii="Arial" w:hAnsi="Arial" w:cs="Arial"/>
          <w:b/>
          <w:sz w:val="28"/>
          <w:szCs w:val="28"/>
        </w:rPr>
      </w:r>
      <w:r w:rsidR="00DD047F">
        <w:rPr>
          <w:rFonts w:ascii="Arial" w:hAnsi="Arial" w:cs="Arial"/>
          <w:b/>
          <w:sz w:val="28"/>
          <w:szCs w:val="28"/>
        </w:rPr>
        <w:fldChar w:fldCharType="separate"/>
      </w:r>
      <w:r w:rsidR="00DE71B1">
        <w:rPr>
          <w:rFonts w:ascii="Arial" w:hAnsi="Arial" w:cs="Arial"/>
          <w:b/>
          <w:noProof/>
          <w:sz w:val="28"/>
          <w:szCs w:val="28"/>
        </w:rPr>
        <w:t>2012-13</w:t>
      </w:r>
      <w:r w:rsidR="00DD047F">
        <w:rPr>
          <w:rFonts w:ascii="Arial" w:hAnsi="Arial" w:cs="Arial"/>
          <w:b/>
          <w:sz w:val="28"/>
          <w:szCs w:val="28"/>
        </w:rPr>
        <w:fldChar w:fldCharType="end"/>
      </w:r>
      <w:bookmarkEnd w:id="2"/>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3" w:name="Text6"/>
          <w:p w:rsidR="00C157E5" w:rsidRPr="004D3E23" w:rsidRDefault="00DD047F" w:rsidP="00C5292F">
            <w:pPr>
              <w:tabs>
                <w:tab w:val="left" w:pos="3600"/>
              </w:tabs>
              <w:spacing w:before="40"/>
              <w:rPr>
                <w:rFonts w:ascii="Arial" w:hAnsi="Arial" w:cs="Arial"/>
                <w:b/>
                <w:sz w:val="28"/>
                <w:szCs w:val="28"/>
                <w:u w:val="single"/>
              </w:rPr>
            </w:pPr>
            <w:r w:rsidRPr="004D3E23">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D3E23">
              <w:rPr>
                <w:rFonts w:ascii="Arial" w:hAnsi="Arial" w:cs="Arial"/>
                <w:b/>
                <w:sz w:val="28"/>
                <w:szCs w:val="28"/>
                <w:u w:val="single"/>
              </w:rPr>
            </w:r>
            <w:r w:rsidRPr="004D3E23">
              <w:rPr>
                <w:rFonts w:ascii="Arial" w:hAnsi="Arial" w:cs="Arial"/>
                <w:b/>
                <w:sz w:val="28"/>
                <w:szCs w:val="28"/>
                <w:u w:val="single"/>
              </w:rPr>
              <w:fldChar w:fldCharType="separate"/>
            </w:r>
            <w:r w:rsidR="004D3E23" w:rsidRPr="004D3E23">
              <w:rPr>
                <w:rFonts w:ascii="Arial" w:hAnsi="Arial" w:cs="Arial"/>
                <w:b/>
                <w:noProof/>
                <w:sz w:val="28"/>
                <w:szCs w:val="28"/>
                <w:u w:val="single"/>
              </w:rPr>
              <w:t>Discipline:  Legal Studies</w:t>
            </w:r>
            <w:r w:rsidRPr="004D3E23">
              <w:rPr>
                <w:rFonts w:ascii="Arial" w:hAnsi="Arial" w:cs="Arial"/>
                <w:b/>
                <w:sz w:val="28"/>
                <w:szCs w:val="28"/>
                <w:u w:val="single"/>
              </w:rPr>
              <w:fldChar w:fldCharType="end"/>
            </w:r>
            <w:bookmarkEnd w:id="3"/>
          </w:p>
        </w:tc>
        <w:bookmarkStart w:id="4" w:name="date"/>
        <w:tc>
          <w:tcPr>
            <w:tcW w:w="2088" w:type="dxa"/>
          </w:tcPr>
          <w:p w:rsidR="00C157E5" w:rsidRDefault="00DD047F" w:rsidP="00EA5B0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EA5B0E">
              <w:rPr>
                <w:rFonts w:ascii="Arial" w:hAnsi="Arial" w:cs="Arial"/>
                <w:b/>
                <w:noProof/>
                <w:sz w:val="28"/>
                <w:szCs w:val="28"/>
                <w:u w:val="single"/>
              </w:rPr>
              <w:t>09/04/2012</w:t>
            </w:r>
            <w:r>
              <w:rPr>
                <w:rFonts w:ascii="Arial" w:hAnsi="Arial" w:cs="Arial"/>
                <w:b/>
                <w:sz w:val="28"/>
                <w:szCs w:val="28"/>
                <w:u w:val="single"/>
              </w:rPr>
              <w:fldChar w:fldCharType="end"/>
            </w:r>
            <w:bookmarkEnd w:id="4"/>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4D3E23" w:rsidTr="004D3E23">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4D3E23" w:rsidRDefault="004D3E23">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4D3E23" w:rsidRDefault="004D3E23">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4D3E23" w:rsidRDefault="004D3E2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D3E23" w:rsidRDefault="004D3E2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D3E23" w:rsidRDefault="004D3E2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4D3E23" w:rsidRDefault="004D3E23">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4D3E23" w:rsidRDefault="004D3E23">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4D3E23" w:rsidRDefault="004D3E23">
            <w:pPr>
              <w:rPr>
                <w:rFonts w:ascii="Arial" w:hAnsi="Arial" w:cs="Arial"/>
                <w:sz w:val="20"/>
                <w:szCs w:val="20"/>
              </w:rPr>
            </w:pPr>
            <w:r>
              <w:rPr>
                <w:rFonts w:ascii="Arial" w:hAnsi="Arial" w:cs="Arial"/>
                <w:sz w:val="20"/>
                <w:szCs w:val="20"/>
              </w:rPr>
              <w:t> </w:t>
            </w:r>
          </w:p>
        </w:tc>
      </w:tr>
      <w:tr w:rsidR="004D3E23" w:rsidTr="004D3E23">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4D3E23" w:rsidRDefault="004D3E23">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4D3E23" w:rsidRDefault="004D3E23">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4D3E23" w:rsidRDefault="004D3E23">
            <w:pPr>
              <w:jc w:val="center"/>
              <w:rPr>
                <w:rFonts w:ascii="Arial" w:hAnsi="Arial" w:cs="Arial"/>
                <w:b/>
                <w:bCs/>
                <w:sz w:val="20"/>
                <w:szCs w:val="20"/>
              </w:rPr>
            </w:pPr>
            <w:r>
              <w:rPr>
                <w:rFonts w:ascii="Arial" w:hAnsi="Arial" w:cs="Arial"/>
                <w:b/>
                <w:bCs/>
                <w:sz w:val="20"/>
                <w:szCs w:val="20"/>
              </w:rPr>
              <w:t>Definitions</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55</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193</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155</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146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i/>
                <w:iCs/>
                <w:sz w:val="16"/>
                <w:szCs w:val="16"/>
              </w:rPr>
            </w:pPr>
            <w:r>
              <w:rPr>
                <w:rFonts w:ascii="Arial" w:hAnsi="Arial" w:cs="Arial"/>
                <w:i/>
                <w:iCs/>
                <w:sz w:val="16"/>
                <w:szCs w:val="16"/>
              </w:rPr>
              <w:t>Self Explanatory</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45.83%</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85.40%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80.73%</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86.90%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616</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496</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393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Weekly Student Contact Hours</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7.34</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20.55</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16.53</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13.09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One Full-Time Equivalent Student = 30 WSCH</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1.07</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Total Full-Time Equivalent Faculty</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367</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487</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465</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453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FTEF from Contract Faculty</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FTEF from Hourly Faculty</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FTEF from Contract Faculty Overload</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0.67</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Hourly FTEF + Overload FTEF</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66.67%</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52.63%</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62.50%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69.23%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D3E23" w:rsidTr="004D3E2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D3E23" w:rsidRDefault="004D3E2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4D3E23" w:rsidRDefault="004D3E2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D3E23" w:rsidRDefault="004D3E2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92.00%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97.65%</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89.12%</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92.59%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74.00%</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56.47%</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63.95%</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70.37%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D3E23" w:rsidTr="004D3E2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4D3E23" w:rsidRDefault="004D3E2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4D3E23" w:rsidRDefault="004D3E2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4D3E23" w:rsidRDefault="004D3E2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D3E23" w:rsidTr="004D3E2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D3E23" w:rsidRDefault="004D3E2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4D3E23" w:rsidRDefault="004D3E2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D3E23" w:rsidRDefault="004D3E2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DD047F" w:rsidP="00F50C3B">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7C82">
              <w:rPr>
                <w:rFonts w:ascii="Arial" w:hAnsi="Arial" w:cs="Arial"/>
                <w:b/>
                <w:color w:val="000000"/>
                <w:sz w:val="20"/>
                <w:szCs w:val="20"/>
              </w:rPr>
              <w:t>For th</w:t>
            </w:r>
            <w:r w:rsidR="00F50C3B">
              <w:rPr>
                <w:rFonts w:ascii="Arial" w:hAnsi="Arial" w:cs="Arial"/>
                <w:b/>
                <w:color w:val="000000"/>
                <w:sz w:val="20"/>
                <w:szCs w:val="20"/>
              </w:rPr>
              <w:t>e 2010</w:t>
            </w:r>
            <w:r w:rsidR="00517C82">
              <w:rPr>
                <w:rFonts w:ascii="Arial" w:hAnsi="Arial" w:cs="Arial"/>
                <w:b/>
                <w:color w:val="000000"/>
                <w:sz w:val="20"/>
                <w:szCs w:val="20"/>
              </w:rPr>
              <w:t xml:space="preserve"> accademic year we have confered </w:t>
            </w:r>
            <w:r w:rsidR="00F50C3B">
              <w:rPr>
                <w:rFonts w:ascii="Arial" w:hAnsi="Arial" w:cs="Arial"/>
                <w:b/>
                <w:color w:val="000000"/>
                <w:sz w:val="20"/>
                <w:szCs w:val="20"/>
              </w:rPr>
              <w:t>8</w:t>
            </w:r>
            <w:r w:rsidR="00517C82">
              <w:rPr>
                <w:rFonts w:ascii="Arial" w:hAnsi="Arial" w:cs="Arial"/>
                <w:b/>
                <w:color w:val="000000"/>
                <w:sz w:val="20"/>
                <w:szCs w:val="20"/>
              </w:rPr>
              <w:t xml:space="preserve"> AA degrees and one certificate, ie Legal Staff. </w:t>
            </w:r>
            <w:r w:rsidR="004663B2">
              <w:rPr>
                <w:rFonts w:ascii="Arial" w:hAnsi="Arial" w:cs="Arial"/>
                <w:b/>
                <w:color w:val="000000"/>
                <w:sz w:val="20"/>
                <w:szCs w:val="20"/>
              </w:rPr>
              <w:t xml:space="preserve"> This program remains small, however, I do believe that the number of degrees will continue to grow over time.</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DD047F" w:rsidP="004663B2">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0C3B">
              <w:rPr>
                <w:rFonts w:ascii="Arial" w:hAnsi="Arial" w:cs="Arial"/>
                <w:b/>
                <w:color w:val="000000"/>
                <w:sz w:val="20"/>
                <w:szCs w:val="20"/>
              </w:rPr>
              <w:t>I.B</w:t>
            </w:r>
            <w:r w:rsidR="009B63C6">
              <w:rPr>
                <w:rFonts w:ascii="Arial" w:hAnsi="Arial" w:cs="Arial"/>
                <w:b/>
                <w:color w:val="000000"/>
                <w:sz w:val="20"/>
                <w:szCs w:val="20"/>
              </w:rPr>
              <w:t>.</w:t>
            </w:r>
            <w:r w:rsidR="00F50C3B">
              <w:rPr>
                <w:rFonts w:ascii="Arial" w:hAnsi="Arial" w:cs="Arial"/>
                <w:b/>
                <w:color w:val="000000"/>
                <w:sz w:val="20"/>
                <w:szCs w:val="20"/>
              </w:rPr>
              <w:t>1</w:t>
            </w:r>
            <w:r w:rsidR="004663B2">
              <w:rPr>
                <w:rFonts w:ascii="Arial" w:hAnsi="Arial" w:cs="Arial"/>
                <w:b/>
                <w:noProof/>
                <w:color w:val="000000"/>
                <w:sz w:val="20"/>
                <w:szCs w:val="20"/>
              </w:rPr>
              <w:t xml:space="preserve"> </w:t>
            </w:r>
            <w:r w:rsidR="004663B2" w:rsidRPr="004663B2">
              <w:rPr>
                <w:rFonts w:ascii="Arial" w:hAnsi="Arial" w:cs="Arial"/>
                <w:b/>
                <w:noProof/>
                <w:color w:val="000000"/>
                <w:sz w:val="20"/>
                <w:szCs w:val="20"/>
              </w:rPr>
              <w:t xml:space="preserve">The </w:t>
            </w:r>
            <w:r w:rsidR="00F50C3B">
              <w:rPr>
                <w:rFonts w:ascii="Arial" w:hAnsi="Arial" w:cs="Arial"/>
                <w:b/>
                <w:noProof/>
                <w:color w:val="000000"/>
                <w:sz w:val="20"/>
                <w:szCs w:val="20"/>
              </w:rPr>
              <w:t>course SLO for BUS 117 Legal Environment of Business is</w:t>
            </w:r>
            <w:r w:rsidR="004663B2" w:rsidRPr="004663B2">
              <w:rPr>
                <w:rFonts w:ascii="Arial" w:hAnsi="Arial" w:cs="Arial"/>
                <w:b/>
                <w:noProof/>
                <w:color w:val="000000"/>
                <w:sz w:val="20"/>
                <w:szCs w:val="20"/>
              </w:rPr>
              <w:t xml:space="preserve">: </w:t>
            </w:r>
            <w:r w:rsidR="00F50C3B">
              <w:rPr>
                <w:rFonts w:ascii="Arial" w:hAnsi="Arial" w:cs="Arial"/>
                <w:b/>
                <w:noProof/>
                <w:color w:val="000000"/>
                <w:sz w:val="20"/>
                <w:szCs w:val="20"/>
              </w:rPr>
              <w:t xml:space="preserve"> Given a set of facts, students will be able to critically review and analyze law cases </w:t>
            </w:r>
            <w:r w:rsidR="003171A9">
              <w:rPr>
                <w:rFonts w:ascii="Arial" w:hAnsi="Arial" w:cs="Arial"/>
                <w:b/>
                <w:noProof/>
                <w:color w:val="000000"/>
                <w:sz w:val="20"/>
                <w:szCs w:val="20"/>
              </w:rPr>
              <w:t>p</w:t>
            </w:r>
            <w:r w:rsidR="00F50C3B">
              <w:rPr>
                <w:rFonts w:ascii="Arial" w:hAnsi="Arial" w:cs="Arial"/>
                <w:b/>
                <w:noProof/>
                <w:color w:val="000000"/>
                <w:sz w:val="20"/>
                <w:szCs w:val="20"/>
              </w:rPr>
              <w:t>ertaining to cy</w:t>
            </w:r>
            <w:r w:rsidR="009B63C6">
              <w:rPr>
                <w:rFonts w:ascii="Arial" w:hAnsi="Arial" w:cs="Arial"/>
                <w:b/>
                <w:noProof/>
                <w:color w:val="000000"/>
                <w:sz w:val="20"/>
                <w:szCs w:val="20"/>
              </w:rPr>
              <w:t>b</w:t>
            </w:r>
            <w:r w:rsidR="00F50C3B">
              <w:rPr>
                <w:rFonts w:ascii="Arial" w:hAnsi="Arial" w:cs="Arial"/>
                <w:b/>
                <w:noProof/>
                <w:color w:val="000000"/>
                <w:sz w:val="20"/>
                <w:szCs w:val="20"/>
              </w:rPr>
              <w:t>erspace business envir</w:t>
            </w:r>
            <w:r w:rsidR="00B739B3">
              <w:rPr>
                <w:rFonts w:ascii="Arial" w:hAnsi="Arial" w:cs="Arial"/>
                <w:b/>
                <w:noProof/>
                <w:color w:val="000000"/>
                <w:sz w:val="20"/>
                <w:szCs w:val="20"/>
              </w:rPr>
              <w:t>o</w:t>
            </w:r>
            <w:r w:rsidR="00F50C3B">
              <w:rPr>
                <w:rFonts w:ascii="Arial" w:hAnsi="Arial" w:cs="Arial"/>
                <w:b/>
                <w:noProof/>
                <w:color w:val="000000"/>
                <w:sz w:val="20"/>
                <w:szCs w:val="20"/>
              </w:rPr>
              <w:t>nments and synthesize d</w:t>
            </w:r>
            <w:r w:rsidR="003171A9">
              <w:rPr>
                <w:rFonts w:ascii="Arial" w:hAnsi="Arial" w:cs="Arial"/>
                <w:b/>
                <w:noProof/>
                <w:color w:val="000000"/>
                <w:sz w:val="20"/>
                <w:szCs w:val="20"/>
              </w:rPr>
              <w:t>e</w:t>
            </w:r>
            <w:r w:rsidR="00F50C3B">
              <w:rPr>
                <w:rFonts w:ascii="Arial" w:hAnsi="Arial" w:cs="Arial"/>
                <w:b/>
                <w:noProof/>
                <w:color w:val="000000"/>
                <w:sz w:val="20"/>
                <w:szCs w:val="20"/>
              </w:rPr>
              <w:t>c</w:t>
            </w:r>
            <w:r w:rsidR="003171A9">
              <w:rPr>
                <w:rFonts w:ascii="Arial" w:hAnsi="Arial" w:cs="Arial"/>
                <w:b/>
                <w:noProof/>
                <w:color w:val="000000"/>
                <w:sz w:val="20"/>
                <w:szCs w:val="20"/>
              </w:rPr>
              <w:t>i</w:t>
            </w:r>
            <w:r w:rsidR="00F50C3B">
              <w:rPr>
                <w:rFonts w:ascii="Arial" w:hAnsi="Arial" w:cs="Arial"/>
                <w:b/>
                <w:noProof/>
                <w:color w:val="000000"/>
                <w:sz w:val="20"/>
                <w:szCs w:val="20"/>
              </w:rPr>
              <w:t>sions based upon tradi</w:t>
            </w:r>
            <w:r w:rsidR="003171A9">
              <w:rPr>
                <w:rFonts w:ascii="Arial" w:hAnsi="Arial" w:cs="Arial"/>
                <w:b/>
                <w:noProof/>
                <w:color w:val="000000"/>
                <w:sz w:val="20"/>
                <w:szCs w:val="20"/>
              </w:rPr>
              <w:t>ti</w:t>
            </w:r>
            <w:r w:rsidR="00F50C3B">
              <w:rPr>
                <w:rFonts w:ascii="Arial" w:hAnsi="Arial" w:cs="Arial"/>
                <w:b/>
                <w:noProof/>
                <w:color w:val="000000"/>
                <w:sz w:val="20"/>
                <w:szCs w:val="20"/>
              </w:rPr>
              <w:t>onal legal concepts and laws.</w:t>
            </w:r>
            <w:r w:rsidR="009B63C6">
              <w:rPr>
                <w:rFonts w:ascii="Arial" w:hAnsi="Arial" w:cs="Arial"/>
                <w:b/>
                <w:noProof/>
                <w:color w:val="000000"/>
                <w:sz w:val="20"/>
                <w:szCs w:val="20"/>
              </w:rPr>
              <w:t xml:space="preserve">  The assessment method is: A combination of disucussion exam questions and case reviews will be selected from random students, which will then be assessed by a team of Bu</w:t>
            </w:r>
            <w:r w:rsidR="003171A9">
              <w:rPr>
                <w:rFonts w:ascii="Arial" w:hAnsi="Arial" w:cs="Arial"/>
                <w:b/>
                <w:noProof/>
                <w:color w:val="000000"/>
                <w:sz w:val="20"/>
                <w:szCs w:val="20"/>
              </w:rPr>
              <w:t xml:space="preserve">siness </w:t>
            </w:r>
            <w:r w:rsidR="009B63C6">
              <w:rPr>
                <w:rFonts w:ascii="Arial" w:hAnsi="Arial" w:cs="Arial"/>
                <w:b/>
                <w:noProof/>
                <w:color w:val="000000"/>
                <w:sz w:val="20"/>
                <w:szCs w:val="20"/>
              </w:rPr>
              <w:t xml:space="preserve">Law Instuctors to determine whether the outcome has been met.  The course will be assessed at a later date.  </w:t>
            </w:r>
            <w:r w:rsidR="004663B2" w:rsidRPr="004663B2">
              <w:rPr>
                <w:rFonts w:ascii="Arial" w:hAnsi="Arial" w:cs="Arial"/>
                <w:b/>
                <w:noProof/>
                <w:color w:val="000000"/>
                <w:sz w:val="20"/>
                <w:szCs w:val="20"/>
              </w:rPr>
              <w:t xml:space="preserve"> </w:t>
            </w:r>
          </w:p>
          <w:p w:rsidR="007F1410" w:rsidRDefault="000D397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6F262D" w:rsidP="003171A9">
            <w:pPr>
              <w:spacing w:before="40" w:after="20"/>
              <w:ind w:right="288"/>
              <w:rPr>
                <w:rFonts w:ascii="Arial" w:hAnsi="Arial" w:cs="Arial"/>
                <w:b/>
                <w:color w:val="000000"/>
                <w:sz w:val="20"/>
                <w:szCs w:val="20"/>
              </w:rPr>
            </w:pPr>
            <w:r>
              <w:rPr>
                <w:rFonts w:ascii="Arial" w:hAnsi="Arial" w:cs="Arial"/>
                <w:b/>
                <w:noProof/>
                <w:color w:val="000000"/>
                <w:sz w:val="20"/>
                <w:szCs w:val="20"/>
              </w:rPr>
              <w:t xml:space="preserve">The program SLO is: The students </w:t>
            </w:r>
            <w:r w:rsidR="003171A9">
              <w:rPr>
                <w:rFonts w:ascii="Arial" w:hAnsi="Arial" w:cs="Arial"/>
                <w:b/>
                <w:noProof/>
                <w:color w:val="000000"/>
                <w:sz w:val="20"/>
                <w:szCs w:val="20"/>
              </w:rPr>
              <w:t>h</w:t>
            </w:r>
            <w:r>
              <w:rPr>
                <w:rFonts w:ascii="Arial" w:hAnsi="Arial" w:cs="Arial"/>
                <w:b/>
                <w:noProof/>
                <w:color w:val="000000"/>
                <w:sz w:val="20"/>
                <w:szCs w:val="20"/>
              </w:rPr>
              <w:t xml:space="preserve">ave demonstrated knowledge and basic skills for an entry </w:t>
            </w:r>
            <w:r w:rsidR="003171A9">
              <w:rPr>
                <w:rFonts w:ascii="Arial" w:hAnsi="Arial" w:cs="Arial"/>
                <w:b/>
                <w:noProof/>
                <w:color w:val="000000"/>
                <w:sz w:val="20"/>
                <w:szCs w:val="20"/>
              </w:rPr>
              <w:t>l</w:t>
            </w:r>
            <w:r>
              <w:rPr>
                <w:rFonts w:ascii="Arial" w:hAnsi="Arial" w:cs="Arial"/>
                <w:b/>
                <w:noProof/>
                <w:color w:val="000000"/>
                <w:sz w:val="20"/>
                <w:szCs w:val="20"/>
              </w:rPr>
              <w:t>evel career in the legal profession.  The assessment results are:  The studetns have de</w:t>
            </w:r>
            <w:r w:rsidR="003171A9">
              <w:rPr>
                <w:rFonts w:ascii="Arial" w:hAnsi="Arial" w:cs="Arial"/>
                <w:b/>
                <w:noProof/>
                <w:color w:val="000000"/>
                <w:sz w:val="20"/>
                <w:szCs w:val="20"/>
              </w:rPr>
              <w:t>m</w:t>
            </w:r>
            <w:r>
              <w:rPr>
                <w:rFonts w:ascii="Arial" w:hAnsi="Arial" w:cs="Arial"/>
                <w:b/>
                <w:noProof/>
                <w:color w:val="000000"/>
                <w:sz w:val="20"/>
                <w:szCs w:val="20"/>
              </w:rPr>
              <w:t>onstrated knowledge and basic skills for an entry level career in the legal profession</w:t>
            </w:r>
            <w:r w:rsidR="003171A9">
              <w:rPr>
                <w:rFonts w:ascii="Arial" w:hAnsi="Arial" w:cs="Arial"/>
                <w:b/>
                <w:noProof/>
                <w:color w:val="000000"/>
                <w:sz w:val="20"/>
                <w:szCs w:val="20"/>
              </w:rPr>
              <w:t>. T</w:t>
            </w:r>
            <w:r>
              <w:rPr>
                <w:rFonts w:ascii="Arial" w:hAnsi="Arial" w:cs="Arial"/>
                <w:b/>
                <w:noProof/>
                <w:color w:val="000000"/>
                <w:sz w:val="20"/>
                <w:szCs w:val="20"/>
              </w:rPr>
              <w:t>he program will be assess</w:t>
            </w:r>
            <w:r w:rsidR="003171A9">
              <w:rPr>
                <w:rFonts w:ascii="Arial" w:hAnsi="Arial" w:cs="Arial"/>
                <w:b/>
                <w:noProof/>
                <w:color w:val="000000"/>
                <w:sz w:val="20"/>
                <w:szCs w:val="20"/>
              </w:rPr>
              <w:t>ed</w:t>
            </w:r>
            <w:r>
              <w:rPr>
                <w:rFonts w:ascii="Arial" w:hAnsi="Arial" w:cs="Arial"/>
                <w:b/>
                <w:noProof/>
                <w:color w:val="000000"/>
                <w:sz w:val="20"/>
                <w:szCs w:val="20"/>
              </w:rPr>
              <w:t xml:space="preserve"> at a later date.</w:t>
            </w:r>
            <w:r w:rsidR="004F24CC">
              <w:rPr>
                <w:rFonts w:ascii="Arial" w:hAnsi="Arial" w:cs="Arial"/>
                <w:b/>
                <w:noProof/>
                <w:color w:val="000000"/>
                <w:sz w:val="20"/>
                <w:szCs w:val="20"/>
              </w:rPr>
              <w:t> </w:t>
            </w:r>
            <w:r w:rsidR="004F24CC">
              <w:rPr>
                <w:rFonts w:ascii="Arial" w:hAnsi="Arial" w:cs="Arial"/>
                <w:b/>
                <w:noProof/>
                <w:color w:val="000000"/>
                <w:sz w:val="20"/>
                <w:szCs w:val="20"/>
              </w:rPr>
              <w:t> </w:t>
            </w:r>
            <w:r w:rsidR="00DD047F">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DD047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0C3F0B" w:rsidRDefault="000C3F0B"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course will be assessed at a later date.</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C3F0B" w:rsidP="00B739B3">
            <w:pPr>
              <w:spacing w:before="40" w:after="20"/>
              <w:ind w:right="288"/>
              <w:rPr>
                <w:rFonts w:ascii="Arial" w:hAnsi="Arial" w:cs="Arial"/>
                <w:b/>
                <w:color w:val="000000"/>
                <w:sz w:val="20"/>
                <w:szCs w:val="20"/>
              </w:rPr>
            </w:pPr>
            <w:r>
              <w:rPr>
                <w:rFonts w:ascii="Arial" w:hAnsi="Arial" w:cs="Arial"/>
                <w:b/>
                <w:noProof/>
                <w:color w:val="000000"/>
                <w:sz w:val="20"/>
                <w:szCs w:val="20"/>
              </w:rPr>
              <w:t>The Program SLO will be assessed at a later date.</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DD047F">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1A7D11" w:rsidRPr="001A7D11" w:rsidRDefault="00DD047F" w:rsidP="001A7D11">
            <w:pPr>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7D11" w:rsidRPr="001A7D11">
              <w:rPr>
                <w:rFonts w:ascii="Arial" w:hAnsi="Arial" w:cs="Arial"/>
                <w:b/>
                <w:noProof/>
                <w:color w:val="000000"/>
                <w:sz w:val="20"/>
                <w:szCs w:val="20"/>
              </w:rPr>
              <w:t xml:space="preserve">Legal studies is not a technical discipline as was the Paralegal studies program per se. However, the collaboration between Palomar </w:t>
            </w:r>
            <w:r w:rsidR="000C3F0B">
              <w:rPr>
                <w:rFonts w:ascii="Arial" w:hAnsi="Arial" w:cs="Arial"/>
                <w:b/>
                <w:noProof/>
                <w:color w:val="000000"/>
                <w:sz w:val="20"/>
                <w:szCs w:val="20"/>
              </w:rPr>
              <w:t>C</w:t>
            </w:r>
            <w:r w:rsidR="001A7D11" w:rsidRPr="001A7D11">
              <w:rPr>
                <w:rFonts w:ascii="Arial" w:hAnsi="Arial" w:cs="Arial"/>
                <w:b/>
                <w:noProof/>
                <w:color w:val="000000"/>
                <w:sz w:val="20"/>
                <w:szCs w:val="20"/>
              </w:rPr>
              <w:t>ollege and UCSD is working very well. Students are doing well upon completion of the AA degree and paralegal certificate at UCSD extension. Th</w:t>
            </w:r>
            <w:r w:rsidR="00754CBA">
              <w:rPr>
                <w:rFonts w:ascii="Arial" w:hAnsi="Arial" w:cs="Arial"/>
                <w:b/>
                <w:noProof/>
                <w:color w:val="000000"/>
                <w:sz w:val="20"/>
                <w:szCs w:val="20"/>
              </w:rPr>
              <w:t>e students are very</w:t>
            </w:r>
            <w:r w:rsidR="001A7D11" w:rsidRPr="001A7D11">
              <w:rPr>
                <w:rFonts w:ascii="Arial" w:hAnsi="Arial" w:cs="Arial"/>
                <w:b/>
                <w:noProof/>
                <w:color w:val="000000"/>
                <w:sz w:val="20"/>
                <w:szCs w:val="20"/>
              </w:rPr>
              <w:t xml:space="preserve"> competitive and are securing entry-level positons within the legal profession. However, the real success story is that more and more students are entering the BA program first and then either completing the paralegal certificate or entering law school. It will take a few more years to be able to quantify the overall success rates for both the paralegal and pre-law programs. Unlike the paralegal degree, Legal Studies is primarily a transfer program.</w:t>
            </w:r>
          </w:p>
          <w:p w:rsidR="00F222BA" w:rsidRDefault="00DD047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DD047F" w:rsidP="001A7D1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7D11">
              <w:rPr>
                <w:rFonts w:ascii="Arial" w:hAnsi="Arial" w:cs="Arial"/>
                <w:b/>
                <w:noProof/>
                <w:color w:val="000000"/>
                <w:sz w:val="20"/>
                <w:szCs w:val="20"/>
              </w:rPr>
              <w:t>No changes to the curriculum are contemplated at this time.</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DD047F" w:rsidP="00754CBA">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7D11" w:rsidRPr="001A7D11">
              <w:rPr>
                <w:rFonts w:ascii="Arial" w:hAnsi="Arial" w:cs="Arial"/>
                <w:b/>
                <w:noProof/>
                <w:color w:val="000000"/>
                <w:sz w:val="20"/>
                <w:szCs w:val="20"/>
              </w:rPr>
              <w:t>We currently rotate course from day to night with the exception of LS 290, which is only offered in the Spring. LS 105 needs to return to the rotation ASAP. Currently it is only being offered once a year due to a one</w:t>
            </w:r>
            <w:r w:rsidR="00754CBA">
              <w:rPr>
                <w:rFonts w:ascii="Arial" w:hAnsi="Arial" w:cs="Arial"/>
                <w:b/>
                <w:noProof/>
                <w:color w:val="000000"/>
                <w:sz w:val="20"/>
                <w:szCs w:val="20"/>
              </w:rPr>
              <w:t>-</w:t>
            </w:r>
            <w:r w:rsidR="001A7D11" w:rsidRPr="001A7D11">
              <w:rPr>
                <w:rFonts w:ascii="Arial" w:hAnsi="Arial" w:cs="Arial"/>
                <w:b/>
                <w:noProof/>
                <w:color w:val="000000"/>
                <w:sz w:val="20"/>
                <w:szCs w:val="20"/>
              </w:rPr>
              <w:t>time cancellation. It is imperative that it be returned to the "line up"since it is a UC transferable course required for the paralegal certificate.</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DD047F" w:rsidP="00754CB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7D11" w:rsidRPr="001A7D11">
              <w:rPr>
                <w:rFonts w:ascii="Arial" w:hAnsi="Arial" w:cs="Arial"/>
                <w:b/>
                <w:noProof/>
                <w:color w:val="000000"/>
                <w:sz w:val="20"/>
                <w:szCs w:val="20"/>
              </w:rPr>
              <w:t>The department will need to replace Prof. Corpora within the next 3 years. Sooner would be better than later so that the programs can be further developed. The recommendation would be to hire in the next year  a lawyer or paralegal who can teach in more than one discipline. For example, legal studies in business, business writing, as well as legal studies courses. Currently, Professor Corpora teaches BUS Law, Legal Envirioment of Business, and a variety of Legal Studies courses. Enrollment data from business and legal studies courses should be used in support of the position.</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DD047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D047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D047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D047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D047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D047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D047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DD047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D047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D047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D047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D047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D047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D047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DD047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D047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D047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D047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D047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D047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D047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DD047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D047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D047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D047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D047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D047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D047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DD047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D047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D047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D047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D047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D047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D047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DD047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D047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D047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D047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D047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D047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D047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DD047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D047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D047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D047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D047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D047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D047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DD047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D047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D047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D047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D047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D047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D047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DD047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D047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D047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D047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D047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D047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D047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DD047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D047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D047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D047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D047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D047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D047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DD047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D047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D047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D047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D047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D047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D047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DD047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D047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D047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D047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D047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D047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D047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DD047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D047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D047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D047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D047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D047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D047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DD047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D047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D047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D047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D047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D047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D047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DD047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D047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D047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D047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D047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D047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D047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DD047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DD047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D047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D047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D047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D047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D047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DD047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D047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D047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D047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D047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D047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D047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DD047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D047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D047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D047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D047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D047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D047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DD047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D047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D047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D047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D047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D047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D047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DD047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D047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D047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D047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D047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D047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D047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DD047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DD047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DD047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DD047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DD047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D047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D047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DD047F"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712BD2">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DD047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7D11">
              <w:rPr>
                <w:rFonts w:ascii="Arial" w:hAnsi="Arial" w:cs="Arial"/>
                <w:b/>
                <w:noProof/>
                <w:color w:val="000000"/>
                <w:sz w:val="20"/>
                <w:szCs w:val="20"/>
              </w:rPr>
              <w:t>The number of students becoming paralegals continues to grow and so has the number of lawyers. We have currently a lawyer and paralegal who are graduates of this program teaching at Palomar College.</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DD047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DD047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D047F" w:rsidP="001A7D1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A7D11">
              <w:rPr>
                <w:rFonts w:ascii="Arial" w:hAnsi="Arial" w:cs="Arial"/>
                <w:b/>
                <w:color w:val="000000"/>
                <w:sz w:val="20"/>
                <w:szCs w:val="20"/>
              </w:rPr>
              <w:t>Angelo J Corpora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D047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D047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D047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D047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D047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36" w:rsidRDefault="00FA1036">
      <w:r>
        <w:separator/>
      </w:r>
    </w:p>
  </w:endnote>
  <w:endnote w:type="continuationSeparator" w:id="0">
    <w:p w:rsidR="00FA1036" w:rsidRDefault="00FA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3B" w:rsidRDefault="00F50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3B" w:rsidRDefault="00F50C3B">
    <w:r>
      <w:t xml:space="preserve">Plan for Academic Year 2012-13                                                                                                                                                  Page </w:t>
    </w:r>
    <w:r>
      <w:fldChar w:fldCharType="begin"/>
    </w:r>
    <w:r>
      <w:instrText xml:space="preserve"> PAGE </w:instrText>
    </w:r>
    <w:r>
      <w:fldChar w:fldCharType="separate"/>
    </w:r>
    <w:r w:rsidR="000E6015">
      <w:rPr>
        <w:noProof/>
      </w:rPr>
      <w:t>1</w:t>
    </w:r>
    <w:r>
      <w:rPr>
        <w:noProof/>
      </w:rPr>
      <w:fldChar w:fldCharType="end"/>
    </w:r>
    <w:r>
      <w:t xml:space="preserve"> of </w:t>
    </w:r>
    <w:fldSimple w:instr=" NUMPAGES  ">
      <w:r w:rsidR="000E6015">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3B" w:rsidRDefault="00F5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36" w:rsidRDefault="00FA1036">
      <w:r>
        <w:separator/>
      </w:r>
    </w:p>
  </w:footnote>
  <w:footnote w:type="continuationSeparator" w:id="0">
    <w:p w:rsidR="00FA1036" w:rsidRDefault="00FA1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3B" w:rsidRDefault="00F50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3B" w:rsidRDefault="00F50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3B" w:rsidRDefault="00F50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forms" w:enforcement="1" w:cryptProviderType="rsaFull" w:cryptAlgorithmClass="hash" w:cryptAlgorithmType="typeAny" w:cryptAlgorithmSid="4" w:cryptSpinCount="100000" w:hash="onu+Hoq93edsklq5rHdZgHHwHpg=" w:salt="wv6qu0Ho3a2ao9Rojue5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C3F0B"/>
    <w:rsid w:val="000D3977"/>
    <w:rsid w:val="000D3AC2"/>
    <w:rsid w:val="000E52F8"/>
    <w:rsid w:val="000E6015"/>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76707"/>
    <w:rsid w:val="00183062"/>
    <w:rsid w:val="00184270"/>
    <w:rsid w:val="001A7D11"/>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171A9"/>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663B2"/>
    <w:rsid w:val="00473B5F"/>
    <w:rsid w:val="00477D88"/>
    <w:rsid w:val="00481108"/>
    <w:rsid w:val="004A6EEF"/>
    <w:rsid w:val="004B28AC"/>
    <w:rsid w:val="004B78A8"/>
    <w:rsid w:val="004C3384"/>
    <w:rsid w:val="004C3414"/>
    <w:rsid w:val="004C3653"/>
    <w:rsid w:val="004D3E2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17C82"/>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262D"/>
    <w:rsid w:val="006F3F0E"/>
    <w:rsid w:val="006F4B21"/>
    <w:rsid w:val="00700721"/>
    <w:rsid w:val="00703BA7"/>
    <w:rsid w:val="00712BD2"/>
    <w:rsid w:val="00716D5E"/>
    <w:rsid w:val="007172AF"/>
    <w:rsid w:val="00726076"/>
    <w:rsid w:val="00733360"/>
    <w:rsid w:val="00734E95"/>
    <w:rsid w:val="00746978"/>
    <w:rsid w:val="00754CBA"/>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07DB3"/>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B63C6"/>
    <w:rsid w:val="009C3D9E"/>
    <w:rsid w:val="009C50D9"/>
    <w:rsid w:val="009C612B"/>
    <w:rsid w:val="009D2C67"/>
    <w:rsid w:val="009D709C"/>
    <w:rsid w:val="009E452B"/>
    <w:rsid w:val="009F14B7"/>
    <w:rsid w:val="009F7985"/>
    <w:rsid w:val="00A051C1"/>
    <w:rsid w:val="00A11B57"/>
    <w:rsid w:val="00A1309F"/>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2E98"/>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9B3"/>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4FB1"/>
    <w:rsid w:val="00C154EE"/>
    <w:rsid w:val="00C157E5"/>
    <w:rsid w:val="00C177E4"/>
    <w:rsid w:val="00C21C15"/>
    <w:rsid w:val="00C33FE4"/>
    <w:rsid w:val="00C41CE3"/>
    <w:rsid w:val="00C43DC8"/>
    <w:rsid w:val="00C45A31"/>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4D0E"/>
    <w:rsid w:val="00D76CF3"/>
    <w:rsid w:val="00D77C5B"/>
    <w:rsid w:val="00D84610"/>
    <w:rsid w:val="00D86AB8"/>
    <w:rsid w:val="00D91C6E"/>
    <w:rsid w:val="00DB024D"/>
    <w:rsid w:val="00DB2210"/>
    <w:rsid w:val="00DB52D2"/>
    <w:rsid w:val="00DD047F"/>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5B0E"/>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0C3B"/>
    <w:rsid w:val="00F5497D"/>
    <w:rsid w:val="00F6427E"/>
    <w:rsid w:val="00F834E2"/>
    <w:rsid w:val="00F87003"/>
    <w:rsid w:val="00F9285F"/>
    <w:rsid w:val="00F94B83"/>
    <w:rsid w:val="00FA1036"/>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6894">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317E-01C6-49EA-9D21-188779CE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19133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2012-09-23T00:24:00Z</cp:lastPrinted>
  <dcterms:created xsi:type="dcterms:W3CDTF">2012-09-28T20:05:00Z</dcterms:created>
  <dcterms:modified xsi:type="dcterms:W3CDTF">2012-09-28T20:05:00Z</dcterms:modified>
</cp:coreProperties>
</file>