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53826E04" w14:textId="77777777" w:rsidTr="00A97E85">
        <w:trPr>
          <w:trHeight w:val="405"/>
        </w:trPr>
        <w:tc>
          <w:tcPr>
            <w:tcW w:w="10728" w:type="dxa"/>
            <w:shd w:val="clear" w:color="auto" w:fill="auto"/>
            <w:vAlign w:val="bottom"/>
          </w:tcPr>
          <w:p w14:paraId="53826E02" w14:textId="095E9E87" w:rsidR="002E3A76" w:rsidRPr="000C146C" w:rsidRDefault="00BB35FC" w:rsidP="00D40D7F">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D40D7F">
              <w:rPr>
                <w:b/>
                <w:sz w:val="24"/>
                <w:szCs w:val="24"/>
                <w:highlight w:val="lightGray"/>
                <w:u w:val="single"/>
              </w:rPr>
              <w:t>Reading Services Department</w:t>
            </w:r>
          </w:p>
        </w:tc>
        <w:tc>
          <w:tcPr>
            <w:tcW w:w="2448" w:type="dxa"/>
            <w:shd w:val="clear" w:color="auto" w:fill="auto"/>
            <w:vAlign w:val="bottom"/>
          </w:tcPr>
          <w:p w14:paraId="53826E03" w14:textId="392FD19E" w:rsidR="002E3A76" w:rsidRPr="00A97E85" w:rsidRDefault="00CD703D" w:rsidP="00D40D7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D40D7F">
              <w:rPr>
                <w:rFonts w:ascii="Arial" w:hAnsi="Arial" w:cs="Arial"/>
                <w:b/>
                <w:color w:val="000000"/>
                <w:sz w:val="18"/>
                <w:szCs w:val="18"/>
                <w:u w:val="single"/>
              </w:rPr>
              <w:t>12/1/2015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B5624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1" w14:textId="7B903717" w:rsidR="004E7A7F" w:rsidRPr="00A97E85" w:rsidRDefault="006B5517" w:rsidP="00D40D7F">
            <w:pPr>
              <w:rPr>
                <w:b/>
                <w:sz w:val="24"/>
                <w:szCs w:val="24"/>
              </w:rPr>
            </w:pPr>
            <w:r>
              <w:rPr>
                <w:b/>
                <w:sz w:val="24"/>
                <w:szCs w:val="24"/>
                <w:shd w:val="pct12" w:color="auto" w:fill="BFBFBF"/>
              </w:rPr>
              <w:t>Melinda Carrillo, Erin Feld, Carla Thomson, Christine Amely,</w:t>
            </w:r>
            <w:r w:rsidR="00D40D7F">
              <w:rPr>
                <w:b/>
                <w:sz w:val="24"/>
                <w:szCs w:val="24"/>
                <w:shd w:val="pct12" w:color="auto" w:fill="BFBFBF"/>
              </w:rPr>
              <w:t xml:space="preserve"> Estela Gibson, Julie Anguiano</w:t>
            </w: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47B0002" w:rsidR="00837687" w:rsidRPr="00AC4415" w:rsidRDefault="00837687" w:rsidP="00837687">
            <w:pPr>
              <w:pStyle w:val="ListParagraph"/>
              <w:numPr>
                <w:ilvl w:val="0"/>
                <w:numId w:val="1"/>
              </w:numPr>
              <w:spacing w:after="0" w:line="240" w:lineRule="auto"/>
              <w:rPr>
                <w:b/>
              </w:rPr>
            </w:pPr>
            <w:r w:rsidRPr="00AC4415">
              <w:rPr>
                <w:b/>
                <w:u w:val="single"/>
              </w:rPr>
              <w:lastRenderedPageBreak/>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CDF758C" w14:textId="77777777" w:rsidR="00FC1015" w:rsidRDefault="00B56244" w:rsidP="00FC1015">
            <w:pPr>
              <w:pStyle w:val="ListParagraph"/>
              <w:numPr>
                <w:ilvl w:val="1"/>
                <w:numId w:val="7"/>
              </w:numPr>
              <w:spacing w:after="0" w:line="240" w:lineRule="auto"/>
              <w:rPr>
                <w:b/>
              </w:rPr>
            </w:pPr>
            <w:hyperlink r:id="rId12" w:history="1">
              <w:r w:rsidR="00FC1015">
                <w:rPr>
                  <w:rStyle w:val="Hyperlink"/>
                </w:rPr>
                <w:t>Enrollment, Enrollment Load, WSCH, and FTEF</w:t>
              </w:r>
            </w:hyperlink>
          </w:p>
          <w:p w14:paraId="33AD6163" w14:textId="77777777" w:rsidR="00FC1015" w:rsidRDefault="00B56244" w:rsidP="00FC1015">
            <w:pPr>
              <w:pStyle w:val="ListParagraph"/>
              <w:numPr>
                <w:ilvl w:val="1"/>
                <w:numId w:val="7"/>
              </w:numPr>
              <w:spacing w:after="0" w:line="240" w:lineRule="auto"/>
              <w:rPr>
                <w:b/>
              </w:rPr>
            </w:pPr>
            <w:hyperlink r:id="rId13" w:history="1">
              <w:r w:rsidR="00FC1015">
                <w:rPr>
                  <w:rStyle w:val="Hyperlink"/>
                </w:rPr>
                <w:t>Course Success and Retention Rates</w:t>
              </w:r>
            </w:hyperlink>
          </w:p>
          <w:p w14:paraId="1D7DF187" w14:textId="77777777" w:rsidR="00FC1015" w:rsidRDefault="00B56244" w:rsidP="00FC1015">
            <w:pPr>
              <w:pStyle w:val="ListParagraph"/>
              <w:numPr>
                <w:ilvl w:val="1"/>
                <w:numId w:val="7"/>
              </w:numPr>
              <w:spacing w:after="80" w:line="240" w:lineRule="auto"/>
            </w:pPr>
            <w:hyperlink r:id="rId14" w:history="1">
              <w:r w:rsidR="00FC1015">
                <w:rPr>
                  <w:rStyle w:val="Hyperlink"/>
                </w:rPr>
                <w:t>Degrees and Certifications</w:t>
              </w:r>
            </w:hyperlink>
          </w:p>
          <w:p w14:paraId="2985665D" w14:textId="08B481E2" w:rsidR="00BE4EF8" w:rsidRDefault="00A0305E" w:rsidP="00BE4EF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After examining the data for 2014-2015, we found that our total enrollment is up more than 50 students at census, even though we have slightly reduced the number of classes offered.  Our enrollment caps are slightly increased, although the cap in Read 51 was supposed to adjust down from 30 to 28 students, which has not happened.  The percentage of seats filled at census is 90.07%, which would be higher if Read 30 had improved enrollment.  Weekly student contact hours have increased significantly, especially the WSCH generated per full-time faculty member.  This is especially significant as full-time faculty resignations and retirements have left the department minus </w:t>
            </w:r>
            <w:r w:rsidR="00BE4EF8">
              <w:rPr>
                <w:rFonts w:ascii="Times New Roman" w:hAnsi="Times New Roman"/>
                <w:noProof/>
                <w:sz w:val="24"/>
                <w:szCs w:val="24"/>
                <w:shd w:val="pct10" w:color="auto" w:fill="D9D9D9"/>
              </w:rPr>
              <w:t>two</w:t>
            </w:r>
            <w:r>
              <w:rPr>
                <w:rFonts w:ascii="Times New Roman" w:hAnsi="Times New Roman"/>
                <w:noProof/>
                <w:sz w:val="24"/>
                <w:szCs w:val="24"/>
                <w:shd w:val="pct10" w:color="auto" w:fill="D9D9D9"/>
              </w:rPr>
              <w:t xml:space="preserve"> full-time faculty member</w:t>
            </w:r>
            <w:r w:rsidR="00BE4EF8">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w:t>
            </w:r>
            <w:r w:rsidR="00BE4EF8">
              <w:rPr>
                <w:rFonts w:ascii="Times New Roman" w:hAnsi="Times New Roman"/>
                <w:noProof/>
                <w:sz w:val="24"/>
                <w:szCs w:val="24"/>
                <w:shd w:val="pct10" w:color="auto" w:fill="D9D9D9"/>
              </w:rPr>
              <w:t xml:space="preserve">  This should improve for next year as we are filling one of those positions with a lateral transfer from the library</w:t>
            </w:r>
            <w:r w:rsidR="00442FC1">
              <w:rPr>
                <w:rFonts w:ascii="Times New Roman" w:hAnsi="Times New Roman"/>
                <w:noProof/>
                <w:sz w:val="24"/>
                <w:szCs w:val="24"/>
                <w:shd w:val="pct10" w:color="auto" w:fill="D9D9D9"/>
              </w:rPr>
              <w:t>.  The percent ot total FTEF ta</w:t>
            </w:r>
            <w:r w:rsidR="00BE4EF8">
              <w:rPr>
                <w:rFonts w:ascii="Times New Roman" w:hAnsi="Times New Roman"/>
                <w:noProof/>
                <w:sz w:val="24"/>
                <w:szCs w:val="24"/>
                <w:shd w:val="pct10" w:color="auto" w:fill="D9D9D9"/>
              </w:rPr>
              <w:t>ught by part-time faculty has risen almost 10 percent.</w:t>
            </w:r>
          </w:p>
          <w:p w14:paraId="1C79358B" w14:textId="77777777" w:rsidR="00BE4EF8" w:rsidRDefault="00BE4EF8" w:rsidP="00BE4EF8">
            <w:pPr>
              <w:spacing w:after="0"/>
              <w:rPr>
                <w:rFonts w:ascii="Times New Roman" w:hAnsi="Times New Roman"/>
                <w:noProof/>
                <w:sz w:val="24"/>
                <w:szCs w:val="24"/>
                <w:shd w:val="pct10" w:color="auto" w:fill="D9D9D9"/>
              </w:rPr>
            </w:pPr>
          </w:p>
          <w:p w14:paraId="53332825" w14:textId="77777777" w:rsidR="00DB700C" w:rsidRDefault="00DB700C" w:rsidP="00BE4EF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course success and retention rates have remained constant for the past three years with a very slight improvement in DE classes.</w:t>
            </w:r>
          </w:p>
          <w:p w14:paraId="1E95D0E1" w14:textId="37EDD30C" w:rsidR="00DB700C" w:rsidRDefault="00DB700C" w:rsidP="00BE4EF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implementation of Read 31 and 32 to replace Read 30 will no doubt increase the success and retention rates for those classes as students will have more direct instructor contact.</w:t>
            </w:r>
          </w:p>
          <w:p w14:paraId="53826E1D" w14:textId="2EA27593" w:rsidR="00837687" w:rsidRPr="000E11CA" w:rsidRDefault="00A0305E" w:rsidP="00BE4EF8">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62F132FF" w:rsidR="00837687" w:rsidRDefault="00DB700C" w:rsidP="00837687">
            <w:pPr>
              <w:spacing w:after="0"/>
              <w:rPr>
                <w:rFonts w:ascii="Arial" w:hAnsi="Arial" w:cs="Arial"/>
                <w:sz w:val="24"/>
                <w:szCs w:val="24"/>
              </w:rPr>
            </w:pPr>
            <w:r>
              <w:rPr>
                <w:rFonts w:ascii="Times New Roman" w:hAnsi="Times New Roman"/>
                <w:noProof/>
                <w:sz w:val="24"/>
                <w:szCs w:val="24"/>
                <w:shd w:val="pct10" w:color="auto" w:fill="D9D9D9"/>
              </w:rPr>
              <w:t xml:space="preserve">The results of our on-going SLOAC assessments indicate that all reading classes with labs are meeting their SLO critertia for success.  Read 120 continues to meet its criteria and will be reassessed in the Fall 2016.  Assessment for growth in Read 49, 51, and 110, as well as assessment for independent reading will be conducted in Spring 2016.  Read 31 and 32 will not be available until Fall 2016, but will be assessed at the end of that semester.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617D6F2C"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1295884C" w:rsidR="00837687" w:rsidRDefault="00D67A9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Student involvement in lab and continued work with tutors remains very strong and positive.  More than 70% of students are achieving the required goal of 45-54 lab hours completed per semester.  Increase</w:t>
            </w:r>
            <w:r w:rsidR="007A3F0E">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 xml:space="preserve"> student contact with lab tutors and embedded tutors, especially on the basic skill l</w:t>
            </w:r>
            <w:r w:rsidR="007A3F0E">
              <w:rPr>
                <w:rFonts w:ascii="Times New Roman" w:hAnsi="Times New Roman"/>
                <w:noProof/>
                <w:sz w:val="24"/>
                <w:szCs w:val="24"/>
                <w:shd w:val="pct10" w:color="auto" w:fill="D9D9D9"/>
              </w:rPr>
              <w:t>evel (Read 30 and Read 49)</w:t>
            </w:r>
            <w:r w:rsidR="00346337">
              <w:rPr>
                <w:rFonts w:ascii="Times New Roman" w:hAnsi="Times New Roman"/>
                <w:noProof/>
                <w:sz w:val="24"/>
                <w:szCs w:val="24"/>
                <w:shd w:val="pct10" w:color="auto" w:fill="D9D9D9"/>
              </w:rPr>
              <w:t>,</w:t>
            </w:r>
            <w:r w:rsidR="007A3F0E">
              <w:rPr>
                <w:rFonts w:ascii="Times New Roman" w:hAnsi="Times New Roman"/>
                <w:noProof/>
                <w:sz w:val="24"/>
                <w:szCs w:val="24"/>
                <w:shd w:val="pct10" w:color="auto" w:fill="D9D9D9"/>
              </w:rPr>
              <w:t xml:space="preserve"> is</w:t>
            </w:r>
            <w:r>
              <w:rPr>
                <w:rFonts w:ascii="Times New Roman" w:hAnsi="Times New Roman"/>
                <w:noProof/>
                <w:sz w:val="24"/>
                <w:szCs w:val="24"/>
                <w:shd w:val="pct10" w:color="auto" w:fill="D9D9D9"/>
              </w:rPr>
              <w:t xml:space="preserve"> definite</w:t>
            </w:r>
            <w:r w:rsidR="007A3F0E">
              <w:rPr>
                <w:rFonts w:ascii="Times New Roman" w:hAnsi="Times New Roman"/>
                <w:noProof/>
                <w:sz w:val="24"/>
                <w:szCs w:val="24"/>
                <w:shd w:val="pct10" w:color="auto" w:fill="D9D9D9"/>
              </w:rPr>
              <w:t>ly a</w:t>
            </w:r>
            <w:r>
              <w:rPr>
                <w:rFonts w:ascii="Times New Roman" w:hAnsi="Times New Roman"/>
                <w:noProof/>
                <w:sz w:val="24"/>
                <w:szCs w:val="24"/>
                <w:shd w:val="pct10" w:color="auto" w:fill="D9D9D9"/>
              </w:rPr>
              <w:t xml:space="preserve"> contributing factor to the continued level of student success in those classes.</w:t>
            </w:r>
            <w:r w:rsidR="007A3F0E">
              <w:rPr>
                <w:rFonts w:ascii="Times New Roman" w:hAnsi="Times New Roman"/>
                <w:noProof/>
                <w:sz w:val="24"/>
                <w:szCs w:val="24"/>
                <w:shd w:val="pct10" w:color="auto" w:fill="D9D9D9"/>
              </w:rPr>
              <w:t xml:space="preserve"> It should be noted that a small number of students, mostly transition students and those entering at a very low reading level, are not experiencing adequate growth to allow them to move on comfortably to Read 51.  The department is still in discussion concerni</w:t>
            </w:r>
            <w:r w:rsidR="00DD2844">
              <w:rPr>
                <w:rFonts w:ascii="Times New Roman" w:hAnsi="Times New Roman"/>
                <w:noProof/>
                <w:sz w:val="24"/>
                <w:szCs w:val="24"/>
                <w:shd w:val="pct10" w:color="auto" w:fill="D9D9D9"/>
              </w:rPr>
              <w:t xml:space="preserve">ng solutions to this problem. </w:t>
            </w:r>
          </w:p>
          <w:p w14:paraId="2BAFC767" w14:textId="77777777" w:rsidR="00DD2844" w:rsidRDefault="00DD2844" w:rsidP="000E11CA">
            <w:pPr>
              <w:spacing w:after="0"/>
              <w:rPr>
                <w:rFonts w:ascii="Times New Roman" w:hAnsi="Times New Roman"/>
                <w:noProof/>
                <w:sz w:val="24"/>
                <w:szCs w:val="24"/>
                <w:shd w:val="pct10" w:color="auto" w:fill="D9D9D9"/>
              </w:rPr>
            </w:pPr>
          </w:p>
          <w:p w14:paraId="330A7AAF" w14:textId="77ABB1F3" w:rsidR="00DD2844" w:rsidRDefault="00DD284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 continuing concern is the availability of software programs for use with developmental and transferrable readers in the Reading Lab. Many of our older programs do not work with the current operating system.  The staff is working diligently to find additional software to support the open entry/open exit lab and other lab classes.</w:t>
            </w:r>
          </w:p>
          <w:p w14:paraId="31FE2BA1" w14:textId="77777777" w:rsidR="00DD2844" w:rsidRDefault="00DD2844" w:rsidP="000E11CA">
            <w:pPr>
              <w:spacing w:after="0"/>
              <w:rPr>
                <w:rFonts w:ascii="Times New Roman" w:hAnsi="Times New Roman"/>
                <w:noProof/>
                <w:sz w:val="24"/>
                <w:szCs w:val="24"/>
                <w:shd w:val="pct10" w:color="auto" w:fill="D9D9D9"/>
              </w:rPr>
            </w:pPr>
          </w:p>
          <w:p w14:paraId="7EDC96DA" w14:textId="10D6A3ED" w:rsidR="00DD2844" w:rsidRDefault="00DD284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addition of outreach to students in English 50, as well as continued outreach to students in English 10, has continued to provide an important connection with students and has increased enrollment in reading lab classes.  Strong support from the Counseling Department has bolstered enrollment in Read 120 Critical Thinking, which is required for transfer to the CSU system.</w:t>
            </w:r>
          </w:p>
          <w:p w14:paraId="34115F92" w14:textId="77777777" w:rsidR="00DD2844" w:rsidRPr="009015F1" w:rsidRDefault="00DD2844" w:rsidP="000E11CA">
            <w:pPr>
              <w:spacing w:after="0"/>
              <w:rPr>
                <w:b/>
              </w:rPr>
            </w:pPr>
          </w:p>
          <w:p w14:paraId="53826E28" w14:textId="77777777" w:rsidR="00837687" w:rsidRPr="009015F1" w:rsidRDefault="00837687" w:rsidP="00837687">
            <w:pPr>
              <w:pStyle w:val="ListParagraph"/>
              <w:spacing w:after="0" w:line="240" w:lineRule="auto"/>
              <w:rPr>
                <w:b/>
              </w:rPr>
            </w:pPr>
          </w:p>
          <w:p w14:paraId="3B315B22" w14:textId="77777777" w:rsidR="00837687" w:rsidRDefault="00837687" w:rsidP="000E11CA">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6DF1469" w14:textId="7425C296" w:rsidR="00D67A96" w:rsidRDefault="00DD2844" w:rsidP="007171AE">
            <w:pPr>
              <w:spacing w:after="0"/>
              <w:rPr>
                <w:b/>
              </w:rPr>
            </w:pPr>
            <w:r>
              <w:rPr>
                <w:rFonts w:ascii="Times New Roman" w:hAnsi="Times New Roman"/>
                <w:noProof/>
                <w:sz w:val="24"/>
                <w:szCs w:val="24"/>
                <w:shd w:val="pct10" w:color="auto" w:fill="D9D9D9"/>
              </w:rPr>
              <w:t>Maintaining a strong tutoring program is very important to Reading Services.  Embedded tutors are especially successful in basic skills classes</w:t>
            </w:r>
            <w:r w:rsidR="00442FC1">
              <w:rPr>
                <w:rFonts w:ascii="Times New Roman" w:hAnsi="Times New Roman"/>
                <w:noProof/>
                <w:sz w:val="24"/>
                <w:szCs w:val="24"/>
                <w:shd w:val="pct10" w:color="auto" w:fill="D9D9D9"/>
              </w:rPr>
              <w:t>, helping students to grow over two years on the average in both vocabulary and comprehension</w:t>
            </w:r>
            <w:r>
              <w:rPr>
                <w:rFonts w:ascii="Times New Roman" w:hAnsi="Times New Roman"/>
                <w:noProof/>
                <w:sz w:val="24"/>
                <w:szCs w:val="24"/>
                <w:shd w:val="pct10" w:color="auto" w:fill="D9D9D9"/>
              </w:rPr>
              <w:t>.</w:t>
            </w:r>
            <w:r w:rsidR="00442FC1">
              <w:rPr>
                <w:rFonts w:ascii="Times New Roman" w:hAnsi="Times New Roman"/>
                <w:noProof/>
                <w:sz w:val="24"/>
                <w:szCs w:val="24"/>
                <w:shd w:val="pct10" w:color="auto" w:fill="D9D9D9"/>
              </w:rPr>
              <w:t xml:space="preserve">  With the </w:t>
            </w:r>
            <w:r w:rsidR="00C140D5">
              <w:rPr>
                <w:rFonts w:ascii="Times New Roman" w:hAnsi="Times New Roman"/>
                <w:noProof/>
                <w:sz w:val="24"/>
                <w:szCs w:val="24"/>
                <w:shd w:val="pct10" w:color="auto" w:fill="D9D9D9"/>
              </w:rPr>
              <w:t>assistance</w:t>
            </w:r>
            <w:r w:rsidR="00442FC1">
              <w:rPr>
                <w:rFonts w:ascii="Times New Roman" w:hAnsi="Times New Roman"/>
                <w:noProof/>
                <w:sz w:val="24"/>
                <w:szCs w:val="24"/>
                <w:shd w:val="pct10" w:color="auto" w:fill="D9D9D9"/>
              </w:rPr>
              <w:t xml:space="preserve"> of tutors, both embedded in the classroom and working with students in the lab, Reading Services has successfully </w:t>
            </w:r>
            <w:r w:rsidR="00C140D5">
              <w:rPr>
                <w:rFonts w:ascii="Times New Roman" w:hAnsi="Times New Roman"/>
                <w:noProof/>
                <w:sz w:val="24"/>
                <w:szCs w:val="24"/>
                <w:shd w:val="pct10" w:color="auto" w:fill="D9D9D9"/>
              </w:rPr>
              <w:t>reached or exceeded our SLO goals in all levels of our courses.</w:t>
            </w:r>
            <w:r>
              <w:rPr>
                <w:rFonts w:ascii="Times New Roman" w:hAnsi="Times New Roman"/>
                <w:noProof/>
                <w:sz w:val="24"/>
                <w:szCs w:val="24"/>
                <w:shd w:val="pct10" w:color="auto" w:fill="D9D9D9"/>
              </w:rPr>
              <w:t xml:space="preserve">  However, due to the recent SERP, which leaves us with two open classified ISA positions, many of the former embedded tutors are now working as tutors in the lab</w:t>
            </w:r>
            <w:r w:rsidR="00C140D5">
              <w:rPr>
                <w:rFonts w:ascii="Times New Roman" w:hAnsi="Times New Roman"/>
                <w:noProof/>
                <w:sz w:val="24"/>
                <w:szCs w:val="24"/>
                <w:shd w:val="pct10" w:color="auto" w:fill="D9D9D9"/>
              </w:rPr>
              <w:t xml:space="preserve"> or providing lab coverage</w:t>
            </w:r>
            <w:r>
              <w:rPr>
                <w:rFonts w:ascii="Times New Roman" w:hAnsi="Times New Roman"/>
                <w:noProof/>
                <w:sz w:val="24"/>
                <w:szCs w:val="24"/>
                <w:shd w:val="pct10" w:color="auto" w:fill="D9D9D9"/>
              </w:rPr>
              <w:t xml:space="preserve">.  </w:t>
            </w:r>
            <w:r w:rsidR="007171AE">
              <w:rPr>
                <w:rFonts w:ascii="Times New Roman" w:hAnsi="Times New Roman"/>
                <w:noProof/>
                <w:sz w:val="24"/>
                <w:szCs w:val="24"/>
                <w:shd w:val="pct10" w:color="auto" w:fill="D9D9D9"/>
              </w:rPr>
              <w:t xml:space="preserve">We are hoping </w:t>
            </w:r>
            <w:r w:rsidR="007171AE">
              <w:rPr>
                <w:rFonts w:ascii="Times New Roman" w:hAnsi="Times New Roman"/>
                <w:noProof/>
                <w:sz w:val="24"/>
                <w:szCs w:val="24"/>
                <w:shd w:val="pct10" w:color="auto" w:fill="D9D9D9"/>
              </w:rPr>
              <w:lastRenderedPageBreak/>
              <w:t>to fill at least one of these positions in the near future.  Due to the increasing interest in Read 120, two additional sections will be offered in Fall 2016 to serve student demand.  We are also offering more Read 51 classes to help students bridge the gap between Read 49 and Read 110.</w:t>
            </w:r>
          </w:p>
          <w:p w14:paraId="53826E2A" w14:textId="2539F323" w:rsidR="00D67A96" w:rsidRPr="00D67A96" w:rsidRDefault="00D67A96" w:rsidP="00D67A96">
            <w:pPr>
              <w:spacing w:after="0" w:line="240" w:lineRule="auto"/>
              <w:ind w:left="720"/>
              <w:rPr>
                <w:b/>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3A799D33" w:rsidR="00837687" w:rsidRDefault="00E07239" w:rsidP="000E11CA">
            <w:pPr>
              <w:spacing w:after="0"/>
              <w:rPr>
                <w:b/>
                <w:noProof/>
                <w:sz w:val="24"/>
                <w:szCs w:val="24"/>
                <w:shd w:val="pct10" w:color="auto" w:fill="D9D9D9"/>
              </w:rPr>
            </w:pPr>
            <w:r>
              <w:rPr>
                <w:rFonts w:ascii="Times New Roman" w:hAnsi="Times New Roman"/>
                <w:noProof/>
                <w:sz w:val="24"/>
                <w:szCs w:val="24"/>
                <w:shd w:val="pct10" w:color="auto" w:fill="D9D9D9"/>
              </w:rPr>
              <w:t>NA</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5371C526"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56DC0E45" w:rsidR="00E214F5" w:rsidRDefault="007171A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Reading Services continues to make significant progress concerning goals set forth during the past two years.  The following observations can be made concerning those goals:</w:t>
            </w:r>
          </w:p>
          <w:p w14:paraId="531C5404" w14:textId="77777777" w:rsidR="007171AE" w:rsidRDefault="007171AE" w:rsidP="000E11CA">
            <w:pPr>
              <w:spacing w:after="0"/>
              <w:rPr>
                <w:rFonts w:ascii="Times New Roman" w:hAnsi="Times New Roman"/>
                <w:noProof/>
                <w:sz w:val="24"/>
                <w:szCs w:val="24"/>
                <w:shd w:val="pct10" w:color="auto" w:fill="D9D9D9"/>
              </w:rPr>
            </w:pPr>
          </w:p>
          <w:p w14:paraId="489BE3E5" w14:textId="77777777" w:rsidR="007171AE" w:rsidRDefault="007171A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Goal 1:  Re-establish our fully functional Reading Lab in the new Humanities building and replace all software from our current lab that will not be supported by the new operating system.</w:t>
            </w:r>
          </w:p>
          <w:p w14:paraId="04FF195B" w14:textId="77777777" w:rsidR="007171AE" w:rsidRDefault="007171AE" w:rsidP="000E11CA">
            <w:pPr>
              <w:spacing w:after="0"/>
              <w:rPr>
                <w:rFonts w:ascii="Times New Roman" w:hAnsi="Times New Roman"/>
                <w:noProof/>
                <w:sz w:val="24"/>
                <w:szCs w:val="24"/>
                <w:shd w:val="pct10" w:color="auto" w:fill="D9D9D9"/>
              </w:rPr>
            </w:pPr>
          </w:p>
          <w:p w14:paraId="497C7ABF" w14:textId="0D9A798B" w:rsidR="007171AE" w:rsidRDefault="007171A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Reading lab with two tutoring rooms equipped with Smart TVs, two smart classrooms, and more than 70 student stations is fully operational.  This summer, the lab was converted to a Smart Lab using funds provided by IPC monies.  This will facilitate improved lab and class orientations.  Also, the tutoring rooms are now equipped with laptops</w:t>
            </w:r>
            <w:r w:rsidR="0034633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which will greatly increase the success of small group and one-on-one tutoring sessions.</w:t>
            </w:r>
            <w:r w:rsidR="00E07239">
              <w:rPr>
                <w:rFonts w:ascii="Times New Roman" w:hAnsi="Times New Roman"/>
                <w:noProof/>
                <w:sz w:val="24"/>
                <w:szCs w:val="24"/>
                <w:shd w:val="pct10" w:color="auto" w:fill="D9D9D9"/>
              </w:rPr>
              <w:t xml:space="preserve">  Unfortunately, the replacement of software programs is becoming increasingly more difficult due to the cost of site licenses and lack of available programs for adults.  We will need to continue our search for new programs and work with IS to negotiate acceptable licenses for existing programs. Funding for those software programs continues to be of paramount importance.  </w:t>
            </w:r>
          </w:p>
          <w:p w14:paraId="437E49C8" w14:textId="77777777" w:rsidR="00E07239" w:rsidRDefault="00E07239" w:rsidP="000E11CA">
            <w:pPr>
              <w:spacing w:after="0"/>
              <w:rPr>
                <w:rFonts w:ascii="Times New Roman" w:hAnsi="Times New Roman"/>
                <w:noProof/>
                <w:sz w:val="24"/>
                <w:szCs w:val="24"/>
                <w:shd w:val="pct10" w:color="auto" w:fill="D9D9D9"/>
              </w:rPr>
            </w:pPr>
          </w:p>
          <w:p w14:paraId="66909214" w14:textId="77777777" w:rsidR="00E07239" w:rsidRDefault="00E0723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Complete curriculum preparation for courses in the new Reading Sequence and fully implement Read 48, 49, 51 and 110 in Fall 2014.</w:t>
            </w:r>
          </w:p>
          <w:p w14:paraId="7FB6620A" w14:textId="77777777" w:rsidR="00E07239" w:rsidRDefault="00E07239" w:rsidP="000E11CA">
            <w:pPr>
              <w:spacing w:after="0"/>
              <w:rPr>
                <w:rFonts w:ascii="Times New Roman" w:hAnsi="Times New Roman"/>
                <w:noProof/>
                <w:sz w:val="24"/>
                <w:szCs w:val="24"/>
                <w:shd w:val="pct10" w:color="auto" w:fill="D9D9D9"/>
              </w:rPr>
            </w:pPr>
          </w:p>
          <w:p w14:paraId="0B9F3254" w14:textId="77777777" w:rsidR="00E07239" w:rsidRDefault="00E0723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On the whole, this goal has been achieved. It should be noted that Read 48 will be deactivated in Spring 2016 as it cannot be offered in its current form.  Reading Services has developed two new courses, Read 31 and Read 32, to replace Read 30 and provide support for those students not ready to enroll in Read 49 (those reading under the 6</w:t>
            </w:r>
            <w:r w:rsidRPr="00E07239">
              <w:rPr>
                <w:rFonts w:ascii="Times New Roman" w:hAnsi="Times New Roman"/>
                <w:noProof/>
                <w:sz w:val="24"/>
                <w:szCs w:val="24"/>
                <w:shd w:val="pct10" w:color="auto" w:fill="D9D9D9"/>
                <w:vertAlign w:val="superscript"/>
              </w:rPr>
              <w:t>th</w:t>
            </w:r>
            <w:r>
              <w:rPr>
                <w:rFonts w:ascii="Times New Roman" w:hAnsi="Times New Roman"/>
                <w:noProof/>
                <w:sz w:val="24"/>
                <w:szCs w:val="24"/>
                <w:shd w:val="pct10" w:color="auto" w:fill="D9D9D9"/>
              </w:rPr>
              <w:t xml:space="preserve"> grade level).</w:t>
            </w:r>
          </w:p>
          <w:p w14:paraId="28C7B877" w14:textId="77777777" w:rsidR="00E07239" w:rsidRDefault="00E07239" w:rsidP="000E11CA">
            <w:pPr>
              <w:spacing w:after="0"/>
              <w:rPr>
                <w:rFonts w:ascii="Times New Roman" w:hAnsi="Times New Roman"/>
                <w:noProof/>
                <w:sz w:val="24"/>
                <w:szCs w:val="24"/>
                <w:shd w:val="pct10" w:color="auto" w:fill="D9D9D9"/>
              </w:rPr>
            </w:pPr>
          </w:p>
          <w:p w14:paraId="50512DEC" w14:textId="3E2B8923" w:rsidR="00E578EB" w:rsidRDefault="00E0723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w:t>
            </w:r>
            <w:r w:rsidR="00E578EB">
              <w:rPr>
                <w:rFonts w:ascii="Times New Roman" w:hAnsi="Times New Roman"/>
                <w:noProof/>
                <w:sz w:val="24"/>
                <w:szCs w:val="24"/>
                <w:shd w:val="pct10" w:color="auto" w:fill="D9D9D9"/>
              </w:rPr>
              <w:t>Reading Services, in conjunction with Enrollment Services and Assessment, will need to amend the current Assessment/Planning Eligibility Scale to include Read 48 and Read 49 in place of Read 50, which will be deactivated.  The scale should be revised by January 31, 201</w:t>
            </w:r>
            <w:r w:rsidR="00A72D38">
              <w:rPr>
                <w:rFonts w:ascii="Times New Roman" w:hAnsi="Times New Roman"/>
                <w:noProof/>
                <w:sz w:val="24"/>
                <w:szCs w:val="24"/>
                <w:shd w:val="pct10" w:color="auto" w:fill="D9D9D9"/>
              </w:rPr>
              <w:t>5</w:t>
            </w:r>
            <w:r w:rsidR="00E578EB">
              <w:rPr>
                <w:rFonts w:ascii="Times New Roman" w:hAnsi="Times New Roman"/>
                <w:noProof/>
                <w:sz w:val="24"/>
                <w:szCs w:val="24"/>
                <w:shd w:val="pct10" w:color="auto" w:fill="D9D9D9"/>
              </w:rPr>
              <w:t>, in order to facilitate correct student placement in Fall 201</w:t>
            </w:r>
            <w:r w:rsidR="00A72D38">
              <w:rPr>
                <w:rFonts w:ascii="Times New Roman" w:hAnsi="Times New Roman"/>
                <w:noProof/>
                <w:sz w:val="24"/>
                <w:szCs w:val="24"/>
                <w:shd w:val="pct10" w:color="auto" w:fill="D9D9D9"/>
              </w:rPr>
              <w:t>5</w:t>
            </w:r>
            <w:r w:rsidR="00E578EB">
              <w:rPr>
                <w:rFonts w:ascii="Times New Roman" w:hAnsi="Times New Roman"/>
                <w:noProof/>
                <w:sz w:val="24"/>
                <w:szCs w:val="24"/>
                <w:shd w:val="pct10" w:color="auto" w:fill="D9D9D9"/>
              </w:rPr>
              <w:t>.</w:t>
            </w:r>
          </w:p>
          <w:p w14:paraId="338157B0" w14:textId="77777777" w:rsidR="00E578EB" w:rsidRDefault="00E578EB" w:rsidP="000E11CA">
            <w:pPr>
              <w:spacing w:after="0"/>
              <w:rPr>
                <w:rFonts w:ascii="Times New Roman" w:hAnsi="Times New Roman"/>
                <w:noProof/>
                <w:sz w:val="24"/>
                <w:szCs w:val="24"/>
                <w:shd w:val="pct10" w:color="auto" w:fill="D9D9D9"/>
              </w:rPr>
            </w:pPr>
          </w:p>
          <w:p w14:paraId="040DD9A7" w14:textId="0A3A4AD7" w:rsidR="00E578EB" w:rsidRDefault="00E578E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This goal has also been achieved as the scale was revised prior to Spring 201</w:t>
            </w:r>
            <w:r w:rsidR="00A72D38">
              <w:rPr>
                <w:rFonts w:ascii="Times New Roman" w:hAnsi="Times New Roman"/>
                <w:noProof/>
                <w:sz w:val="24"/>
                <w:szCs w:val="24"/>
                <w:shd w:val="pct10" w:color="auto" w:fill="D9D9D9"/>
              </w:rPr>
              <w:t>5</w:t>
            </w:r>
            <w:r>
              <w:rPr>
                <w:rFonts w:ascii="Times New Roman" w:hAnsi="Times New Roman"/>
                <w:noProof/>
                <w:sz w:val="24"/>
                <w:szCs w:val="24"/>
                <w:shd w:val="pct10" w:color="auto" w:fill="D9D9D9"/>
              </w:rPr>
              <w:t xml:space="preserve"> enrollment.</w:t>
            </w:r>
            <w:r w:rsidR="00A72D38">
              <w:rPr>
                <w:rFonts w:ascii="Times New Roman" w:hAnsi="Times New Roman"/>
                <w:noProof/>
                <w:sz w:val="24"/>
                <w:szCs w:val="24"/>
                <w:shd w:val="pct10" w:color="auto" w:fill="D9D9D9"/>
              </w:rPr>
              <w:t xml:space="preserve">  Reading Services will need to work closely with Assessment/Planning over the next year to revise the scale due to the implementation of the statewide Common Assessment.</w:t>
            </w:r>
            <w:r>
              <w:rPr>
                <w:rFonts w:ascii="Times New Roman" w:hAnsi="Times New Roman"/>
                <w:noProof/>
                <w:sz w:val="24"/>
                <w:szCs w:val="24"/>
                <w:shd w:val="pct10" w:color="auto" w:fill="D9D9D9"/>
              </w:rPr>
              <w:t xml:space="preserve">  </w:t>
            </w:r>
          </w:p>
          <w:p w14:paraId="5E216B03" w14:textId="77777777" w:rsidR="00E578EB" w:rsidRDefault="00E578EB" w:rsidP="000E11CA">
            <w:pPr>
              <w:spacing w:after="0"/>
              <w:rPr>
                <w:rFonts w:ascii="Times New Roman" w:hAnsi="Times New Roman"/>
                <w:noProof/>
                <w:sz w:val="24"/>
                <w:szCs w:val="24"/>
                <w:shd w:val="pct10" w:color="auto" w:fill="D9D9D9"/>
              </w:rPr>
            </w:pPr>
          </w:p>
          <w:p w14:paraId="431338AB" w14:textId="7AB75FBB" w:rsidR="00E578EB" w:rsidRDefault="00E578E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Goal 4:  SLOs will be assessed and revised for all courses currently offered in the Reading Services Department.  Assessment results will be entered in TRACDAT with accompa</w:t>
            </w:r>
            <w:r w:rsidR="008D56A4">
              <w:rPr>
                <w:rFonts w:ascii="Times New Roman" w:hAnsi="Times New Roman"/>
                <w:noProof/>
                <w:sz w:val="24"/>
                <w:szCs w:val="24"/>
                <w:shd w:val="pct10" w:color="auto" w:fill="D9D9D9"/>
              </w:rPr>
              <w:t>nying support documents.  Progra</w:t>
            </w:r>
            <w:r>
              <w:rPr>
                <w:rFonts w:ascii="Times New Roman" w:hAnsi="Times New Roman"/>
                <w:noProof/>
                <w:sz w:val="24"/>
                <w:szCs w:val="24"/>
                <w:shd w:val="pct10" w:color="auto" w:fill="D9D9D9"/>
              </w:rPr>
              <w:t>m SLOs will be written, assessed, and entered in TRACDAT.</w:t>
            </w:r>
          </w:p>
          <w:p w14:paraId="4EA51227" w14:textId="77777777" w:rsidR="00E578EB" w:rsidRDefault="00E578EB" w:rsidP="000E11CA">
            <w:pPr>
              <w:spacing w:after="0"/>
              <w:rPr>
                <w:rFonts w:ascii="Times New Roman" w:hAnsi="Times New Roman"/>
                <w:noProof/>
                <w:sz w:val="24"/>
                <w:szCs w:val="24"/>
                <w:shd w:val="pct10" w:color="auto" w:fill="D9D9D9"/>
              </w:rPr>
            </w:pPr>
          </w:p>
          <w:p w14:paraId="0875D753" w14:textId="2738249E" w:rsidR="00E07239" w:rsidRDefault="00E578E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This goal is on going as Reading Services meets annually to re-</w:t>
            </w:r>
            <w:r w:rsidR="008D56A4">
              <w:rPr>
                <w:rFonts w:ascii="Times New Roman" w:hAnsi="Times New Roman"/>
                <w:noProof/>
                <w:sz w:val="24"/>
                <w:szCs w:val="24"/>
                <w:shd w:val="pct10" w:color="auto" w:fill="D9D9D9"/>
              </w:rPr>
              <w:t>examine all SLOs.  The current</w:t>
            </w:r>
            <w:r>
              <w:rPr>
                <w:rFonts w:ascii="Times New Roman" w:hAnsi="Times New Roman"/>
                <w:noProof/>
                <w:sz w:val="24"/>
                <w:szCs w:val="24"/>
                <w:shd w:val="pct10" w:color="auto" w:fill="D9D9D9"/>
              </w:rPr>
              <w:t xml:space="preserve"> SLO assessment plan has been revised and entered as a document in TRACDAT.  Program SLOs, however, have not been written.  We will plan to do so in Spring 2016 and assess them in Fall 2016. </w:t>
            </w:r>
            <w:r w:rsidR="00E07239">
              <w:rPr>
                <w:rFonts w:ascii="Times New Roman" w:hAnsi="Times New Roman"/>
                <w:noProof/>
                <w:sz w:val="24"/>
                <w:szCs w:val="24"/>
                <w:shd w:val="pct10" w:color="auto" w:fill="D9D9D9"/>
              </w:rPr>
              <w:t xml:space="preserve">   </w:t>
            </w:r>
          </w:p>
          <w:p w14:paraId="798A7916" w14:textId="77777777" w:rsidR="006D3FD9" w:rsidRDefault="006D3FD9" w:rsidP="000E11CA">
            <w:pPr>
              <w:spacing w:after="0"/>
              <w:rPr>
                <w:rFonts w:ascii="Times New Roman" w:hAnsi="Times New Roman"/>
                <w:noProof/>
                <w:sz w:val="24"/>
                <w:szCs w:val="24"/>
                <w:shd w:val="pct10" w:color="auto" w:fill="D9D9D9"/>
              </w:rPr>
            </w:pPr>
          </w:p>
          <w:p w14:paraId="5054331B" w14:textId="35E6FD71" w:rsidR="006D3FD9" w:rsidRDefault="006D3FD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5:  This is a new goal for Reading Se</w:t>
            </w:r>
            <w:r w:rsidR="00DA4BD8">
              <w:rPr>
                <w:rFonts w:ascii="Times New Roman" w:hAnsi="Times New Roman"/>
                <w:noProof/>
                <w:sz w:val="24"/>
                <w:szCs w:val="24"/>
                <w:shd w:val="pct10" w:color="auto" w:fill="D9D9D9"/>
              </w:rPr>
              <w:t>rvices. We wish to expand our</w:t>
            </w:r>
            <w:r>
              <w:rPr>
                <w:rFonts w:ascii="Times New Roman" w:hAnsi="Times New Roman"/>
                <w:noProof/>
                <w:sz w:val="24"/>
                <w:szCs w:val="24"/>
                <w:shd w:val="pct10" w:color="auto" w:fill="D9D9D9"/>
              </w:rPr>
              <w:t xml:space="preserve"> tutoring program to provide embedded tutors for all basic skills classes (Read 31, 32, and 49).  </w:t>
            </w:r>
            <w:r w:rsidR="00DA4BD8">
              <w:rPr>
                <w:rFonts w:ascii="Times New Roman" w:hAnsi="Times New Roman"/>
                <w:noProof/>
                <w:sz w:val="24"/>
                <w:szCs w:val="24"/>
                <w:shd w:val="pct10" w:color="auto" w:fill="D9D9D9"/>
              </w:rPr>
              <w:t>Instructors and students involved in a basic skills classroom with an embedded tutor report greater student success, persistence, and retention.  These tutors would also be available to students in pre-arranged tutoring sessions for that specific class.</w:t>
            </w:r>
          </w:p>
          <w:p w14:paraId="79959B1C" w14:textId="77777777" w:rsidR="00DA4BD8" w:rsidRDefault="00DA4BD8" w:rsidP="000E11CA">
            <w:pPr>
              <w:spacing w:after="0"/>
              <w:rPr>
                <w:rFonts w:ascii="Times New Roman" w:hAnsi="Times New Roman"/>
                <w:noProof/>
                <w:sz w:val="24"/>
                <w:szCs w:val="24"/>
                <w:shd w:val="pct10" w:color="auto" w:fill="D9D9D9"/>
              </w:rPr>
            </w:pPr>
          </w:p>
          <w:p w14:paraId="7B6C70D0" w14:textId="042ED16B" w:rsidR="00DA4BD8" w:rsidRDefault="00DA4BD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6:  As a department, Reading Services is continually searching for ways to serve more students and instructors on campus.  Over the next year, we will brainstorm innovative ways to reach out to students in all content area classes with reading instruction, especially concerning technical reading. </w:t>
            </w:r>
          </w:p>
          <w:p w14:paraId="1F82B19E" w14:textId="77777777" w:rsidR="007171AE" w:rsidRDefault="007171AE" w:rsidP="000E11CA">
            <w:pPr>
              <w:spacing w:after="0"/>
              <w:rPr>
                <w:rFonts w:ascii="Times New Roman" w:hAnsi="Times New Roman"/>
                <w:noProof/>
                <w:sz w:val="24"/>
                <w:szCs w:val="24"/>
                <w:shd w:val="pct10" w:color="auto" w:fill="D9D9D9"/>
              </w:rPr>
            </w:pPr>
          </w:p>
          <w:p w14:paraId="2BEB82A1" w14:textId="77777777" w:rsidR="007171AE" w:rsidRPr="00E214F5" w:rsidRDefault="007171AE"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5BB982A"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A45CD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w:t>
      </w:r>
      <w:r w:rsidR="000E2CA8" w:rsidRPr="000E2CA8">
        <w:rPr>
          <w:rFonts w:ascii="Arial" w:hAnsi="Arial" w:cs="Arial"/>
          <w:sz w:val="24"/>
          <w:szCs w:val="24"/>
        </w:rPr>
        <w:lastRenderedPageBreak/>
        <w:t xml:space="preserve">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B56244"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B56244"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B5624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B1DE946" w:rsidR="004F5296" w:rsidRPr="00174EF8" w:rsidRDefault="00B949D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Lab novels</w:t>
            </w:r>
          </w:p>
        </w:tc>
        <w:tc>
          <w:tcPr>
            <w:tcW w:w="990" w:type="dxa"/>
          </w:tcPr>
          <w:p w14:paraId="53826ED6" w14:textId="76BBA9A4" w:rsidR="004F5296" w:rsidRPr="00174EF8" w:rsidRDefault="00B949D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421000</w:t>
            </w:r>
          </w:p>
        </w:tc>
        <w:tc>
          <w:tcPr>
            <w:tcW w:w="1350" w:type="dxa"/>
          </w:tcPr>
          <w:p w14:paraId="53826ED7" w14:textId="65F9E90A" w:rsidR="004F5296" w:rsidRPr="00174EF8" w:rsidRDefault="00B949DD" w:rsidP="00B949DD">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ED8" w14:textId="6717D081" w:rsidR="004F5296" w:rsidRPr="00174EF8" w:rsidRDefault="00B949D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D9" w14:textId="6E826214" w:rsidR="004F5296" w:rsidRPr="00174EF8" w:rsidRDefault="00B949D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Student and instructor requests for new literary works, best sellers, etc., learning community projects.  50 new requests yearly for new and used books with multiple copies of each  80% of these </w:t>
            </w:r>
            <w:r w:rsidR="006D3FD9">
              <w:rPr>
                <w:rFonts w:ascii="Arial" w:eastAsia="Times New Roman" w:hAnsi="Arial" w:cs="Arial"/>
                <w:b/>
                <w:sz w:val="16"/>
                <w:szCs w:val="16"/>
              </w:rPr>
              <w:t>novels will be used for Basic Skills classes—Read 30, 31, 32, and Read 49.</w:t>
            </w:r>
          </w:p>
        </w:tc>
        <w:tc>
          <w:tcPr>
            <w:tcW w:w="1440" w:type="dxa"/>
          </w:tcPr>
          <w:p w14:paraId="53826EDA" w14:textId="196249DC"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003808FC"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Supplies for embedded tutors (dry erase pens, lined note pads, etc.</w:t>
            </w:r>
            <w:r w:rsidR="004F5296"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004F5296" w:rsidRPr="00174EF8">
              <w:rPr>
                <w:rFonts w:ascii="Arial" w:eastAsia="Times New Roman" w:hAnsi="Arial" w:cs="Arial"/>
                <w:b/>
                <w:sz w:val="16"/>
                <w:szCs w:val="16"/>
              </w:rPr>
            </w:r>
            <w:r w:rsidR="004F5296"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1955216C"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3826EE0" w14:textId="26B9958E"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E1" w14:textId="348F872C"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Supplies needed for tutoring sessions in class and in lab.  Dry erase pens for white boards in tutoring rooms, line note pads for tutoring instruction.</w:t>
            </w:r>
          </w:p>
        </w:tc>
        <w:tc>
          <w:tcPr>
            <w:tcW w:w="1440" w:type="dxa"/>
          </w:tcPr>
          <w:p w14:paraId="53826EE2" w14:textId="74ED7105"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w:t>
            </w:r>
            <w:r w:rsidR="0061042E">
              <w:rPr>
                <w:rFonts w:ascii="Arial" w:eastAsia="Times New Roman" w:hAnsi="Arial" w:cs="Arial"/>
                <w:b/>
                <w:sz w:val="16"/>
                <w:szCs w:val="16"/>
              </w:rPr>
              <w:t>.00</w:t>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F8931B8"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Extra copies of textbooks for use in tutoring sessions</w:t>
            </w:r>
          </w:p>
        </w:tc>
        <w:tc>
          <w:tcPr>
            <w:tcW w:w="990" w:type="dxa"/>
          </w:tcPr>
          <w:p w14:paraId="53826EE6" w14:textId="61454279"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421000</w:t>
            </w:r>
          </w:p>
        </w:tc>
        <w:tc>
          <w:tcPr>
            <w:tcW w:w="1350" w:type="dxa"/>
          </w:tcPr>
          <w:p w14:paraId="53826EE7" w14:textId="082A4613"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3826EE8" w14:textId="511FD993"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E9" w14:textId="54723C2A" w:rsidR="004F5296" w:rsidRPr="00174EF8" w:rsidRDefault="006D3F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 sessions require extra textbooks for embedded tutor and lab tutor use in Read 49</w:t>
            </w:r>
          </w:p>
        </w:tc>
        <w:tc>
          <w:tcPr>
            <w:tcW w:w="1440" w:type="dxa"/>
          </w:tcPr>
          <w:p w14:paraId="53826EEA" w14:textId="4DB5E35D" w:rsidR="004F5296" w:rsidRPr="00174EF8" w:rsidRDefault="006D3FD9" w:rsidP="00A804D7">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A804D7">
              <w:rPr>
                <w:rFonts w:ascii="Arial" w:eastAsia="Times New Roman" w:hAnsi="Arial" w:cs="Arial"/>
                <w:b/>
                <w:sz w:val="16"/>
                <w:szCs w:val="16"/>
              </w:rPr>
              <w:t>1000.00</w:t>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B5624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BB2327"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Printing allowance increase</w:t>
            </w:r>
            <w:r w:rsidR="004F5296"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004F5296" w:rsidRPr="00174EF8">
              <w:rPr>
                <w:rFonts w:ascii="Arial" w:eastAsia="Times New Roman" w:hAnsi="Arial" w:cs="Arial"/>
                <w:b/>
                <w:sz w:val="16"/>
                <w:szCs w:val="16"/>
              </w:rPr>
            </w:r>
            <w:r w:rsidR="004F5296"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sz w:val="16"/>
                <w:szCs w:val="16"/>
              </w:rPr>
              <w:fldChar w:fldCharType="end"/>
            </w:r>
          </w:p>
        </w:tc>
        <w:tc>
          <w:tcPr>
            <w:tcW w:w="990" w:type="dxa"/>
          </w:tcPr>
          <w:p w14:paraId="53826F0B" w14:textId="7D9AF5E7"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585750</w:t>
            </w:r>
          </w:p>
        </w:tc>
        <w:tc>
          <w:tcPr>
            <w:tcW w:w="1350" w:type="dxa"/>
          </w:tcPr>
          <w:p w14:paraId="53826F0C" w14:textId="4CE5AC61"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#6</w:t>
            </w:r>
          </w:p>
        </w:tc>
        <w:tc>
          <w:tcPr>
            <w:tcW w:w="1620" w:type="dxa"/>
          </w:tcPr>
          <w:p w14:paraId="53826F0D" w14:textId="72B7BB0C"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2.2</w:t>
            </w:r>
          </w:p>
        </w:tc>
        <w:tc>
          <w:tcPr>
            <w:tcW w:w="5400" w:type="dxa"/>
          </w:tcPr>
          <w:p w14:paraId="53826F0E" w14:textId="076D4CF8"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The unrestricted printing allotment (400010) pool has lacked sufficient funds to promote the outreach necessary to advise students, provide in-reach to English 10 and 50 students, and provide reading instruction in technical content area classes through the use of workshops.</w:t>
            </w:r>
          </w:p>
        </w:tc>
        <w:tc>
          <w:tcPr>
            <w:tcW w:w="1440" w:type="dxa"/>
          </w:tcPr>
          <w:p w14:paraId="53826F0F" w14:textId="3BA5A2F9"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$2500.00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53BFF5E5"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Software licenses for use at San Marcos Campus and </w:t>
            </w:r>
            <w:r>
              <w:rPr>
                <w:rFonts w:ascii="Arial" w:eastAsia="Times New Roman" w:hAnsi="Arial" w:cs="Arial"/>
                <w:b/>
                <w:sz w:val="16"/>
                <w:szCs w:val="16"/>
              </w:rPr>
              <w:lastRenderedPageBreak/>
              <w:t>Escondido Campus</w:t>
            </w:r>
            <w:r w:rsidR="004F5296"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004F5296" w:rsidRPr="00174EF8">
              <w:rPr>
                <w:rFonts w:ascii="Arial" w:eastAsia="Times New Roman" w:hAnsi="Arial" w:cs="Arial"/>
                <w:b/>
                <w:sz w:val="16"/>
                <w:szCs w:val="16"/>
              </w:rPr>
            </w:r>
            <w:r w:rsidR="004F5296"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sz w:val="16"/>
                <w:szCs w:val="16"/>
              </w:rPr>
              <w:fldChar w:fldCharType="end"/>
            </w:r>
          </w:p>
        </w:tc>
        <w:tc>
          <w:tcPr>
            <w:tcW w:w="990" w:type="dxa"/>
          </w:tcPr>
          <w:p w14:paraId="53826F13" w14:textId="1218EA7C" w:rsidR="004F5296" w:rsidRPr="00174EF8" w:rsidRDefault="008021F1" w:rsidP="00A804D7">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w:t>
            </w:r>
            <w:r w:rsidR="00A804D7">
              <w:rPr>
                <w:rFonts w:ascii="Arial" w:eastAsia="Times New Roman" w:hAnsi="Arial" w:cs="Arial"/>
                <w:b/>
                <w:sz w:val="16"/>
                <w:szCs w:val="16"/>
              </w:rPr>
              <w:t>15300</w:t>
            </w:r>
          </w:p>
        </w:tc>
        <w:tc>
          <w:tcPr>
            <w:tcW w:w="1350" w:type="dxa"/>
          </w:tcPr>
          <w:p w14:paraId="53826F14" w14:textId="38E352C5"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15" w14:textId="3ED26C86"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16" w14:textId="4C3AB155" w:rsidR="004F5296" w:rsidRPr="00174EF8" w:rsidRDefault="00F579D9" w:rsidP="00F579D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Reading Services is continuing to search for software programs to replace old programs which no longer work with our new operating system.  This is especially crucial for basic skills classes (Read 31, 32, and 49).  </w:t>
            </w:r>
          </w:p>
        </w:tc>
        <w:tc>
          <w:tcPr>
            <w:tcW w:w="1440" w:type="dxa"/>
          </w:tcPr>
          <w:p w14:paraId="53826F17" w14:textId="00F5E8B7"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$15000</w:t>
            </w:r>
            <w:r w:rsidR="0061042E">
              <w:rPr>
                <w:rFonts w:ascii="Arial" w:eastAsia="Times New Roman" w:hAnsi="Arial" w:cs="Arial"/>
                <w:b/>
                <w:sz w:val="16"/>
                <w:szCs w:val="16"/>
              </w:rPr>
              <w:t>.00</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B56244"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45CF0988" w:rsidR="000D2808" w:rsidRPr="00174EF8" w:rsidRDefault="00F579D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Conference and/or workshop fees and travel expenses </w:t>
            </w:r>
          </w:p>
        </w:tc>
        <w:tc>
          <w:tcPr>
            <w:tcW w:w="990" w:type="dxa"/>
          </w:tcPr>
          <w:p w14:paraId="53826F40" w14:textId="0DA0D2BE" w:rsidR="000D2808" w:rsidRPr="00174EF8" w:rsidRDefault="00F579D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575120</w:t>
            </w:r>
          </w:p>
        </w:tc>
        <w:tc>
          <w:tcPr>
            <w:tcW w:w="1350" w:type="dxa"/>
          </w:tcPr>
          <w:p w14:paraId="53826F41" w14:textId="7DDCC146" w:rsidR="000D2808" w:rsidRPr="00174EF8" w:rsidRDefault="00F579D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Goals #1 and 6</w:t>
            </w:r>
          </w:p>
        </w:tc>
        <w:tc>
          <w:tcPr>
            <w:tcW w:w="1620" w:type="dxa"/>
          </w:tcPr>
          <w:p w14:paraId="53826F42" w14:textId="51F04C4C" w:rsidR="000D2808" w:rsidRPr="00174EF8" w:rsidRDefault="00F579D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14:paraId="53826F43" w14:textId="6EA3E071" w:rsidR="000D2808" w:rsidRPr="00174EF8" w:rsidRDefault="00F579D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In order to maintain curriculum development, outreach, SLO development, and professional development, at least one faculty member in Reading Services should attend the CRLA and/or ILA Annual Conference and local chapter meetings.</w:t>
            </w:r>
            <w:r w:rsidR="00346337">
              <w:rPr>
                <w:rFonts w:ascii="Arial" w:eastAsia="Times New Roman" w:hAnsi="Arial" w:cs="Arial"/>
                <w:b/>
                <w:sz w:val="16"/>
                <w:szCs w:val="16"/>
              </w:rPr>
              <w:t xml:space="preserve"> The locations of these conferences for 16-17 have yet to be announced.</w:t>
            </w:r>
          </w:p>
        </w:tc>
        <w:tc>
          <w:tcPr>
            <w:tcW w:w="1440" w:type="dxa"/>
          </w:tcPr>
          <w:p w14:paraId="53826F44" w14:textId="308F3520" w:rsidR="000D2808" w:rsidRPr="00174EF8" w:rsidRDefault="00E06255" w:rsidP="0061042E">
            <w:pPr>
              <w:spacing w:after="0" w:line="240" w:lineRule="auto"/>
              <w:rPr>
                <w:rFonts w:ascii="Times New Roman" w:eastAsia="Times New Roman" w:hAnsi="Times New Roman"/>
                <w:sz w:val="24"/>
                <w:szCs w:val="24"/>
              </w:rPr>
            </w:pPr>
            <w:r>
              <w:rPr>
                <w:rFonts w:ascii="Arial" w:eastAsia="Times New Roman" w:hAnsi="Arial" w:cs="Arial"/>
                <w:b/>
                <w:sz w:val="16"/>
                <w:szCs w:val="16"/>
              </w:rPr>
              <w:t>$2800.00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B56244"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37D9074" w:rsidR="004F5296" w:rsidRPr="00174EF8" w:rsidRDefault="00F579D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Hourly workers for lab coverage</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36B37780"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79" w14:textId="36E5B8A3"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7A" w14:textId="63DFD9CE" w:rsidR="004F5296" w:rsidRPr="00174EF8" w:rsidRDefault="00E06255" w:rsidP="00322DC2">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Reading Services requires coverage in the Reading Lab that involves at least one classified employee and one hourly employee during the hours of lab operation.  The hourly employee would work 4:30-9:30 pm M-TH for the summer session, and 4:30-9:30 pm </w:t>
            </w:r>
            <w:r>
              <w:rPr>
                <w:rFonts w:ascii="Arial" w:eastAsia="Times New Roman" w:hAnsi="Arial" w:cs="Arial"/>
                <w:b/>
                <w:sz w:val="16"/>
                <w:szCs w:val="16"/>
              </w:rPr>
              <w:lastRenderedPageBreak/>
              <w:t>M-TH and 8 am to 4 pm on Fridays for the Fall 2016 and Spring 2017 semesters.  The general fund pays $4288 of this amount, but the balance is unfunded.  70% of lab time is utilized by bas</w:t>
            </w:r>
            <w:r w:rsidR="00322DC2">
              <w:rPr>
                <w:rFonts w:ascii="Arial" w:eastAsia="Times New Roman" w:hAnsi="Arial" w:cs="Arial"/>
                <w:b/>
                <w:sz w:val="16"/>
                <w:szCs w:val="16"/>
              </w:rPr>
              <w:t>ic</w:t>
            </w:r>
            <w:r>
              <w:rPr>
                <w:rFonts w:ascii="Arial" w:eastAsia="Times New Roman" w:hAnsi="Arial" w:cs="Arial"/>
                <w:b/>
                <w:sz w:val="16"/>
                <w:szCs w:val="16"/>
              </w:rPr>
              <w:t xml:space="preserve"> skills students.</w:t>
            </w:r>
          </w:p>
        </w:tc>
        <w:tc>
          <w:tcPr>
            <w:tcW w:w="1440" w:type="dxa"/>
          </w:tcPr>
          <w:p w14:paraId="53826F7B" w14:textId="0AD9B791"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$9000.00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14:paraId="53826F7E" w14:textId="6AF97C15"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Tutors—both embedded and in the Reading Lab</w:t>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2A12BE70"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81" w14:textId="39C84F9D"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82" w14:textId="7A358A3B" w:rsidR="004F5296" w:rsidRPr="00174EF8" w:rsidRDefault="00E0625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In light of current research conducted by Palomar College, the use of tutors increases student success significantly and aids in the successful completion of SLOs, especially in basic skills classes</w:t>
            </w:r>
            <w:r w:rsidR="00346337">
              <w:rPr>
                <w:rFonts w:ascii="Arial" w:eastAsia="Times New Roman" w:hAnsi="Arial" w:cs="Arial"/>
                <w:b/>
                <w:sz w:val="16"/>
                <w:szCs w:val="16"/>
              </w:rPr>
              <w:t>,</w:t>
            </w:r>
            <w:r>
              <w:rPr>
                <w:rFonts w:ascii="Arial" w:eastAsia="Times New Roman" w:hAnsi="Arial" w:cs="Arial"/>
                <w:b/>
                <w:sz w:val="16"/>
                <w:szCs w:val="16"/>
              </w:rPr>
              <w:t xml:space="preserve"> which make up 70% of our lab students.  $10000 of this was paid by BSI funds in the past.  The general fund contributes approximately $7000, which is not adequate to cover this expense.</w:t>
            </w:r>
          </w:p>
        </w:tc>
        <w:tc>
          <w:tcPr>
            <w:tcW w:w="1440" w:type="dxa"/>
          </w:tcPr>
          <w:p w14:paraId="53826F83" w14:textId="795442AF" w:rsidR="004F5296" w:rsidRPr="00174EF8" w:rsidRDefault="00E06255" w:rsidP="0061042E">
            <w:pPr>
              <w:spacing w:after="0" w:line="240" w:lineRule="auto"/>
              <w:rPr>
                <w:rFonts w:ascii="Times New Roman" w:eastAsia="Times New Roman" w:hAnsi="Times New Roman"/>
                <w:sz w:val="24"/>
                <w:szCs w:val="24"/>
              </w:rPr>
            </w:pPr>
            <w:r>
              <w:rPr>
                <w:rFonts w:ascii="Arial" w:eastAsia="Times New Roman" w:hAnsi="Arial" w:cs="Arial"/>
                <w:b/>
                <w:sz w:val="16"/>
                <w:szCs w:val="16"/>
              </w:rPr>
              <w:t>$18000.00</w:t>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B56244"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27C4E7B" w:rsidR="00F80C11" w:rsidRPr="00174EF8" w:rsidRDefault="00CE082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F1</w:t>
            </w:r>
          </w:p>
        </w:tc>
        <w:tc>
          <w:tcPr>
            <w:tcW w:w="990" w:type="dxa"/>
          </w:tcPr>
          <w:p w14:paraId="53826FAF" w14:textId="6EB42694" w:rsidR="00F80C11" w:rsidRPr="00DA5F51" w:rsidRDefault="000C5261"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0" w14:textId="012EDF24"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B1" w14:textId="74A380A6"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2" w14:textId="4C5D33C4" w:rsidR="00F80C11" w:rsidRPr="00174EF8" w:rsidRDefault="00CB7E5A" w:rsidP="00F03DE9">
            <w:pPr>
              <w:spacing w:after="0" w:line="240" w:lineRule="auto"/>
              <w:rPr>
                <w:rFonts w:ascii="Times New Roman" w:eastAsia="Times New Roman" w:hAnsi="Times New Roman"/>
                <w:sz w:val="24"/>
                <w:szCs w:val="24"/>
              </w:rPr>
            </w:pPr>
            <w:r w:rsidRPr="00CB7E5A">
              <w:rPr>
                <w:rFonts w:ascii="Arial" w:eastAsia="Times New Roman" w:hAnsi="Arial" w:cs="Arial"/>
                <w:b/>
                <w:noProof/>
                <w:sz w:val="16"/>
                <w:szCs w:val="16"/>
                <w:highlight w:val="lightGray"/>
              </w:rPr>
              <w:t>Reading Services requires coverage in the Reading Lab that involves at least one classified employee and one hourly employee during the hours of lab operation.  The hourly employee would work 4:30-9:30 pm M-TH for the summer session, and 4:30-9:30 pm M-TH and 8 am to 4 pm on Fridays for the Fall 2016 and Spring 2017 semesters.  The general fund pays $4288 of this amount, but the balance is unfunded.  70% of lab time is utilized by basic skills students.</w:t>
            </w:r>
          </w:p>
        </w:tc>
        <w:tc>
          <w:tcPr>
            <w:tcW w:w="1440" w:type="dxa"/>
          </w:tcPr>
          <w:p w14:paraId="53826FB3" w14:textId="51995084"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$9000.00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5F19EC15"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F2</w:t>
            </w:r>
          </w:p>
        </w:tc>
        <w:tc>
          <w:tcPr>
            <w:tcW w:w="990" w:type="dxa"/>
          </w:tcPr>
          <w:p w14:paraId="53826FB7" w14:textId="268414E9" w:rsidR="00F80C11" w:rsidRPr="00DA5F51" w:rsidRDefault="000C5261"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8" w14:textId="1C661575"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B9" w14:textId="73D13B1A"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A" w14:textId="0F625295"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0C5261">
              <w:rPr>
                <w:rFonts w:ascii="Arial" w:eastAsia="Times New Roman" w:hAnsi="Arial" w:cs="Arial"/>
                <w:b/>
                <w:sz w:val="16"/>
                <w:szCs w:val="16"/>
              </w:rPr>
              <w:t xml:space="preserve"> In light of current research conducted by Palomar College, the use of tutors increases student success significantly and aids in the successful completion of SLOs, especially in basic skills classes which make up 70% of our lab students.  $10000 of this was paid by BSI funds in the past.  The general fund contributes approximately $7000, which is not adequate to cover this expense.</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18D36BAB"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$18000.00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31081970"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D1</w:t>
            </w:r>
          </w:p>
        </w:tc>
        <w:tc>
          <w:tcPr>
            <w:tcW w:w="990" w:type="dxa"/>
          </w:tcPr>
          <w:p w14:paraId="53826FBF" w14:textId="7830A00C" w:rsidR="00F80C11" w:rsidRPr="00DA5F51" w:rsidRDefault="000C5261"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585750</w:t>
            </w:r>
          </w:p>
        </w:tc>
        <w:tc>
          <w:tcPr>
            <w:tcW w:w="1350" w:type="dxa"/>
          </w:tcPr>
          <w:p w14:paraId="53826FC0" w14:textId="22784582"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6</w:t>
            </w:r>
          </w:p>
        </w:tc>
        <w:tc>
          <w:tcPr>
            <w:tcW w:w="1620" w:type="dxa"/>
          </w:tcPr>
          <w:p w14:paraId="53826FC1" w14:textId="0EF035BE"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2.2</w:t>
            </w:r>
          </w:p>
        </w:tc>
        <w:tc>
          <w:tcPr>
            <w:tcW w:w="5400" w:type="dxa"/>
          </w:tcPr>
          <w:p w14:paraId="53826FC2" w14:textId="1D8CBF85"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0C5261">
              <w:rPr>
                <w:rFonts w:ascii="Arial" w:eastAsia="Times New Roman" w:hAnsi="Arial" w:cs="Arial"/>
                <w:b/>
                <w:sz w:val="16"/>
                <w:szCs w:val="16"/>
              </w:rPr>
              <w:t xml:space="preserve"> The unrestricted printing allotment (400010) pool has lacked sufficient funds to promote the outreach necessary to advise students, provide in-reach to English 10 and 50 students, and provide reading instruction in technical content area classes through the use of workshops.</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0804946B"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$2500.00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18766031"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C1</w:t>
            </w:r>
          </w:p>
        </w:tc>
        <w:tc>
          <w:tcPr>
            <w:tcW w:w="990" w:type="dxa"/>
          </w:tcPr>
          <w:p w14:paraId="53826FC7" w14:textId="71DF17C5" w:rsidR="00F80C11" w:rsidRPr="00DA5F51" w:rsidRDefault="000C5261"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421000</w:t>
            </w:r>
          </w:p>
        </w:tc>
        <w:tc>
          <w:tcPr>
            <w:tcW w:w="1350" w:type="dxa"/>
          </w:tcPr>
          <w:p w14:paraId="53826FC8" w14:textId="49C4887D"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C9" w14:textId="5790FD50"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CA" w14:textId="6A6032A3"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0C5261">
              <w:rPr>
                <w:rFonts w:ascii="Arial" w:eastAsia="Times New Roman" w:hAnsi="Arial" w:cs="Arial"/>
                <w:b/>
                <w:sz w:val="16"/>
                <w:szCs w:val="16"/>
              </w:rPr>
              <w:t xml:space="preserve"> Student and instructor requests for new literary works, best sellers, etc., learning community projects.  50 new requests yearly for new and used books with multiple copies of each  80% of these novels will be used for Basic Skills classes—Read 30, 31, 32, and Read 49</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4F715FC6"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$1500.00</w:t>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49E5B987"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D2</w:t>
            </w:r>
          </w:p>
        </w:tc>
        <w:tc>
          <w:tcPr>
            <w:tcW w:w="990" w:type="dxa"/>
          </w:tcPr>
          <w:p w14:paraId="53826FCF" w14:textId="1E05D447" w:rsidR="00F80C11" w:rsidRPr="00DA5F51" w:rsidRDefault="00322DC2"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515300</w:t>
            </w:r>
          </w:p>
        </w:tc>
        <w:tc>
          <w:tcPr>
            <w:tcW w:w="1350" w:type="dxa"/>
          </w:tcPr>
          <w:p w14:paraId="53826FD0" w14:textId="5A294135"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6FD1" w14:textId="4D4C935F" w:rsidR="00F80C11" w:rsidRPr="00174EF8" w:rsidRDefault="000C526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D2" w14:textId="2B9D7EBB"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61042E">
              <w:rPr>
                <w:rFonts w:ascii="Arial" w:eastAsia="Times New Roman" w:hAnsi="Arial" w:cs="Arial"/>
                <w:b/>
                <w:sz w:val="16"/>
                <w:szCs w:val="16"/>
              </w:rPr>
              <w:t xml:space="preserve"> Reading Services is continuing to search for software programs to replace old programs which no longer work with our new operating system.  This is especially crucial for basic skills classes (Read 31, 32, and 49).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17536DE7" w:rsidR="00F80C11" w:rsidRPr="00174EF8" w:rsidRDefault="0061042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$15000.00</w:t>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27AADF06"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C3</w:t>
            </w:r>
          </w:p>
        </w:tc>
        <w:tc>
          <w:tcPr>
            <w:tcW w:w="990" w:type="dxa"/>
          </w:tcPr>
          <w:p w14:paraId="53826FD7" w14:textId="2F7A0EF4" w:rsidR="00F80C11" w:rsidRPr="00DA5F51" w:rsidRDefault="0061042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421000</w:t>
            </w:r>
          </w:p>
        </w:tc>
        <w:tc>
          <w:tcPr>
            <w:tcW w:w="1350" w:type="dxa"/>
          </w:tcPr>
          <w:p w14:paraId="53826FD8" w14:textId="73D58269"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3826FD9" w14:textId="31CED527"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DA" w14:textId="3772F1FA"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0061042E">
              <w:rPr>
                <w:rFonts w:ascii="Arial" w:eastAsia="Times New Roman" w:hAnsi="Arial" w:cs="Arial"/>
                <w:b/>
                <w:sz w:val="16"/>
                <w:szCs w:val="16"/>
              </w:rPr>
              <w:t xml:space="preserve"> Tutoring sessions require extra textbooks for embedded tutor and lab tutor use in Read 49</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596D40CC"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$500.00</w:t>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3826FDE" w14:textId="32843DBB"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C2</w:t>
            </w:r>
          </w:p>
        </w:tc>
        <w:tc>
          <w:tcPr>
            <w:tcW w:w="990" w:type="dxa"/>
          </w:tcPr>
          <w:p w14:paraId="53826FDF" w14:textId="7B060F31" w:rsidR="00F80C11" w:rsidRPr="00DA5F51" w:rsidRDefault="0061042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E0" w14:textId="415FA4C8"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3826FE1" w14:textId="52DD60D0"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E2" w14:textId="0AC0EFE3"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61042E">
              <w:rPr>
                <w:rFonts w:ascii="Arial" w:eastAsia="Times New Roman" w:hAnsi="Arial" w:cs="Arial"/>
                <w:b/>
                <w:sz w:val="16"/>
                <w:szCs w:val="16"/>
              </w:rPr>
              <w:t xml:space="preserve"> Supplies needed for tutoring sessions in class and in lab.  Dry erase pens for white boards in tutoring rooms, line note pads for tutoring instruction.</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672864E0"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$500.00</w:t>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185317EF"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E1</w:t>
            </w:r>
          </w:p>
        </w:tc>
        <w:tc>
          <w:tcPr>
            <w:tcW w:w="990" w:type="dxa"/>
          </w:tcPr>
          <w:p w14:paraId="53826FE7" w14:textId="173F4997" w:rsidR="00F80C11" w:rsidRPr="00DA5F51" w:rsidRDefault="0061042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575120</w:t>
            </w:r>
          </w:p>
        </w:tc>
        <w:tc>
          <w:tcPr>
            <w:tcW w:w="1350" w:type="dxa"/>
          </w:tcPr>
          <w:p w14:paraId="53826FE8" w14:textId="3317DDE5"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 and 6</w:t>
            </w:r>
          </w:p>
        </w:tc>
        <w:tc>
          <w:tcPr>
            <w:tcW w:w="1620" w:type="dxa"/>
          </w:tcPr>
          <w:p w14:paraId="53826FE9" w14:textId="73BBBEF0"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14:paraId="53826FEA" w14:textId="51E0980B"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61042E">
              <w:rPr>
                <w:rFonts w:ascii="Arial" w:eastAsia="Times New Roman" w:hAnsi="Arial" w:cs="Arial"/>
                <w:b/>
                <w:sz w:val="16"/>
                <w:szCs w:val="16"/>
              </w:rPr>
              <w:t xml:space="preserve"> In order to maintain curriculum development, outreach, SLO development, and professional development, at least one faculty member in Reading Services should attend the CRLA and/or ILA Annual Conference and local chapter meetings.</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346337">
              <w:rPr>
                <w:rFonts w:ascii="Arial" w:eastAsia="Times New Roman" w:hAnsi="Arial" w:cs="Arial"/>
                <w:b/>
                <w:sz w:val="16"/>
                <w:szCs w:val="16"/>
              </w:rPr>
              <w:t>The locations of these conferences for 16-17 have yet to be announced.</w:t>
            </w:r>
          </w:p>
        </w:tc>
        <w:tc>
          <w:tcPr>
            <w:tcW w:w="1440" w:type="dxa"/>
          </w:tcPr>
          <w:p w14:paraId="53826FEB" w14:textId="374CD111"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$2800.00</w:t>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B56244"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0E9526D9"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ISA 1</w:t>
            </w:r>
          </w:p>
        </w:tc>
        <w:tc>
          <w:tcPr>
            <w:tcW w:w="990" w:type="dxa"/>
          </w:tcPr>
          <w:p w14:paraId="538270AF" w14:textId="46B70E02" w:rsidR="00F80C11" w:rsidRPr="007C613D" w:rsidRDefault="0061042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212200</w:t>
            </w:r>
          </w:p>
        </w:tc>
        <w:tc>
          <w:tcPr>
            <w:tcW w:w="1350" w:type="dxa"/>
          </w:tcPr>
          <w:p w14:paraId="538270B0" w14:textId="158AD537"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38270B1" w14:textId="12E96388"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70B2" w14:textId="680E911D"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This is the fourth submitted request of Reading Services outlining an urgent need for an Instructional Support Assistant to replace vacated positions still not filled.  Escondido’s ISA position has not been filled, a main campus ISA I resigned at the onset of Fall 2014, and an ISA III retired using the SERP in late Spring 2015.  No positions have been replaced and a significant amount of lab coverage is being supplied by hourly workers.</w:t>
            </w:r>
          </w:p>
        </w:tc>
        <w:tc>
          <w:tcPr>
            <w:tcW w:w="1440" w:type="dxa"/>
          </w:tcPr>
          <w:p w14:paraId="538270B3" w14:textId="5362333B" w:rsidR="00F80C11" w:rsidRPr="00174EF8" w:rsidRDefault="0061042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$67, 108.00</w:t>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0BC07" w14:textId="77777777" w:rsidR="00B56244" w:rsidRDefault="00B56244" w:rsidP="002C5830">
      <w:pPr>
        <w:spacing w:after="0" w:line="240" w:lineRule="auto"/>
      </w:pPr>
      <w:r>
        <w:separator/>
      </w:r>
    </w:p>
  </w:endnote>
  <w:endnote w:type="continuationSeparator" w:id="0">
    <w:p w14:paraId="444F8A0E" w14:textId="77777777" w:rsidR="00B56244" w:rsidRDefault="00B5624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442FC1" w:rsidRDefault="00442FC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442FC1" w:rsidRDefault="00442FC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442FC1" w:rsidRPr="00B61D65" w:rsidRDefault="00442FC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442FC1" w:rsidRPr="0028450D" w:rsidRDefault="00442FC1"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6616E" w:rsidRPr="00A6616E">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A92D" w14:textId="77777777" w:rsidR="00B56244" w:rsidRDefault="00B56244" w:rsidP="002C5830">
      <w:pPr>
        <w:spacing w:after="0" w:line="240" w:lineRule="auto"/>
      </w:pPr>
      <w:r>
        <w:separator/>
      </w:r>
    </w:p>
  </w:footnote>
  <w:footnote w:type="continuationSeparator" w:id="0">
    <w:p w14:paraId="34596019" w14:textId="77777777" w:rsidR="00B56244" w:rsidRDefault="00B5624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442FC1" w:rsidRPr="00F61877" w:rsidRDefault="00442FC1" w:rsidP="00611FB1">
    <w:pPr>
      <w:spacing w:after="0" w:line="240" w:lineRule="auto"/>
      <w:ind w:left="-180" w:right="-90"/>
      <w:jc w:val="center"/>
      <w:rPr>
        <w:b/>
        <w:sz w:val="28"/>
        <w:szCs w:val="28"/>
        <w:u w:val="single"/>
      </w:rPr>
    </w:pPr>
    <w:r>
      <w:rPr>
        <w:b/>
        <w:sz w:val="28"/>
        <w:szCs w:val="28"/>
      </w:rPr>
      <w:t xml:space="preserve">                                                                              </w:t>
    </w:r>
  </w:p>
  <w:p w14:paraId="5382710D" w14:textId="1ED69BA2" w:rsidR="00442FC1" w:rsidRPr="009423EC" w:rsidRDefault="00442FC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1FA7"/>
    <w:rsid w:val="000C35C8"/>
    <w:rsid w:val="000C5261"/>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36051"/>
    <w:rsid w:val="001412A9"/>
    <w:rsid w:val="00144FEA"/>
    <w:rsid w:val="00145263"/>
    <w:rsid w:val="0014546B"/>
    <w:rsid w:val="00145844"/>
    <w:rsid w:val="00151074"/>
    <w:rsid w:val="00153289"/>
    <w:rsid w:val="00162554"/>
    <w:rsid w:val="00167D2D"/>
    <w:rsid w:val="00172778"/>
    <w:rsid w:val="00173759"/>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05439"/>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00FB"/>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2DC2"/>
    <w:rsid w:val="00327359"/>
    <w:rsid w:val="003324E1"/>
    <w:rsid w:val="00333539"/>
    <w:rsid w:val="0033577C"/>
    <w:rsid w:val="00343B44"/>
    <w:rsid w:val="00343DA5"/>
    <w:rsid w:val="00346337"/>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2FC1"/>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1DF4"/>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042E"/>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2F3A"/>
    <w:rsid w:val="006954A6"/>
    <w:rsid w:val="00697BD6"/>
    <w:rsid w:val="006A0202"/>
    <w:rsid w:val="006A251A"/>
    <w:rsid w:val="006B2556"/>
    <w:rsid w:val="006B343E"/>
    <w:rsid w:val="006B3D8E"/>
    <w:rsid w:val="006B5517"/>
    <w:rsid w:val="006B6219"/>
    <w:rsid w:val="006C7493"/>
    <w:rsid w:val="006D3FD9"/>
    <w:rsid w:val="006D5CE8"/>
    <w:rsid w:val="006E165C"/>
    <w:rsid w:val="006E5143"/>
    <w:rsid w:val="006F281B"/>
    <w:rsid w:val="00700E7C"/>
    <w:rsid w:val="00704131"/>
    <w:rsid w:val="007139FE"/>
    <w:rsid w:val="00714F5B"/>
    <w:rsid w:val="007171AE"/>
    <w:rsid w:val="00722002"/>
    <w:rsid w:val="00726131"/>
    <w:rsid w:val="0073127D"/>
    <w:rsid w:val="00740F21"/>
    <w:rsid w:val="00752192"/>
    <w:rsid w:val="00753D98"/>
    <w:rsid w:val="0075666D"/>
    <w:rsid w:val="007605EA"/>
    <w:rsid w:val="00761D23"/>
    <w:rsid w:val="007709D3"/>
    <w:rsid w:val="007721D8"/>
    <w:rsid w:val="007879F6"/>
    <w:rsid w:val="007A3F0E"/>
    <w:rsid w:val="007A64C5"/>
    <w:rsid w:val="007A7386"/>
    <w:rsid w:val="007B64F6"/>
    <w:rsid w:val="007C613D"/>
    <w:rsid w:val="007D0DBC"/>
    <w:rsid w:val="007D48D5"/>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6A4"/>
    <w:rsid w:val="008D5EE2"/>
    <w:rsid w:val="008D69F2"/>
    <w:rsid w:val="008E355C"/>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12DA"/>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9F612C"/>
    <w:rsid w:val="00A0305E"/>
    <w:rsid w:val="00A07124"/>
    <w:rsid w:val="00A172BC"/>
    <w:rsid w:val="00A22977"/>
    <w:rsid w:val="00A26EC3"/>
    <w:rsid w:val="00A270D4"/>
    <w:rsid w:val="00A40FE4"/>
    <w:rsid w:val="00A45A86"/>
    <w:rsid w:val="00A45CD3"/>
    <w:rsid w:val="00A548AB"/>
    <w:rsid w:val="00A55607"/>
    <w:rsid w:val="00A600F9"/>
    <w:rsid w:val="00A60849"/>
    <w:rsid w:val="00A62373"/>
    <w:rsid w:val="00A6516A"/>
    <w:rsid w:val="00A6616E"/>
    <w:rsid w:val="00A72D38"/>
    <w:rsid w:val="00A74C07"/>
    <w:rsid w:val="00A77B42"/>
    <w:rsid w:val="00A804D7"/>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5624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49DD"/>
    <w:rsid w:val="00BA3898"/>
    <w:rsid w:val="00BA7AF8"/>
    <w:rsid w:val="00BA7D1A"/>
    <w:rsid w:val="00BB0949"/>
    <w:rsid w:val="00BB35FC"/>
    <w:rsid w:val="00BB3DDB"/>
    <w:rsid w:val="00BC2465"/>
    <w:rsid w:val="00BC34DC"/>
    <w:rsid w:val="00BC4C52"/>
    <w:rsid w:val="00BE1C9D"/>
    <w:rsid w:val="00BE2861"/>
    <w:rsid w:val="00BE4DDB"/>
    <w:rsid w:val="00BE4EF8"/>
    <w:rsid w:val="00BE66E7"/>
    <w:rsid w:val="00BF1705"/>
    <w:rsid w:val="00BF2D3C"/>
    <w:rsid w:val="00C03CEE"/>
    <w:rsid w:val="00C119C0"/>
    <w:rsid w:val="00C140D5"/>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2CD"/>
    <w:rsid w:val="00C976F3"/>
    <w:rsid w:val="00CA39B4"/>
    <w:rsid w:val="00CA4F25"/>
    <w:rsid w:val="00CB4503"/>
    <w:rsid w:val="00CB7E5A"/>
    <w:rsid w:val="00CC1FE9"/>
    <w:rsid w:val="00CC6969"/>
    <w:rsid w:val="00CD5084"/>
    <w:rsid w:val="00CD62FD"/>
    <w:rsid w:val="00CD703D"/>
    <w:rsid w:val="00CE0824"/>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51F9"/>
    <w:rsid w:val="00D369A9"/>
    <w:rsid w:val="00D40D7F"/>
    <w:rsid w:val="00D51BD1"/>
    <w:rsid w:val="00D5757A"/>
    <w:rsid w:val="00D57CB7"/>
    <w:rsid w:val="00D64EE6"/>
    <w:rsid w:val="00D67A96"/>
    <w:rsid w:val="00D70238"/>
    <w:rsid w:val="00D7145B"/>
    <w:rsid w:val="00D75779"/>
    <w:rsid w:val="00D76C03"/>
    <w:rsid w:val="00D8567F"/>
    <w:rsid w:val="00D9339F"/>
    <w:rsid w:val="00D94040"/>
    <w:rsid w:val="00D949EC"/>
    <w:rsid w:val="00D956E0"/>
    <w:rsid w:val="00D9623B"/>
    <w:rsid w:val="00DA131B"/>
    <w:rsid w:val="00DA4BD8"/>
    <w:rsid w:val="00DA5F51"/>
    <w:rsid w:val="00DA6500"/>
    <w:rsid w:val="00DA765A"/>
    <w:rsid w:val="00DB060C"/>
    <w:rsid w:val="00DB65E4"/>
    <w:rsid w:val="00DB700C"/>
    <w:rsid w:val="00DC2A0D"/>
    <w:rsid w:val="00DC59D0"/>
    <w:rsid w:val="00DD2096"/>
    <w:rsid w:val="00DD2844"/>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6255"/>
    <w:rsid w:val="00E07239"/>
    <w:rsid w:val="00E11C58"/>
    <w:rsid w:val="00E1482A"/>
    <w:rsid w:val="00E1756F"/>
    <w:rsid w:val="00E20A81"/>
    <w:rsid w:val="00E214F5"/>
    <w:rsid w:val="00E30CAA"/>
    <w:rsid w:val="00E344EF"/>
    <w:rsid w:val="00E36ADA"/>
    <w:rsid w:val="00E4101F"/>
    <w:rsid w:val="00E42436"/>
    <w:rsid w:val="00E44707"/>
    <w:rsid w:val="00E44EC1"/>
    <w:rsid w:val="00E455E5"/>
    <w:rsid w:val="00E46DEC"/>
    <w:rsid w:val="00E5185F"/>
    <w:rsid w:val="00E51E58"/>
    <w:rsid w:val="00E5472B"/>
    <w:rsid w:val="00E578E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579D9"/>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015"/>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50FECA26-31E3-4EA4-A959-2F14720A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styleId="CommentReference">
    <w:name w:val="annotation reference"/>
    <w:basedOn w:val="DefaultParagraphFont"/>
    <w:uiPriority w:val="99"/>
    <w:semiHidden/>
    <w:unhideWhenUsed/>
    <w:rsid w:val="00A72D38"/>
    <w:rPr>
      <w:sz w:val="16"/>
      <w:szCs w:val="16"/>
    </w:rPr>
  </w:style>
  <w:style w:type="paragraph" w:styleId="CommentText">
    <w:name w:val="annotation text"/>
    <w:basedOn w:val="Normal"/>
    <w:link w:val="CommentTextChar"/>
    <w:uiPriority w:val="99"/>
    <w:semiHidden/>
    <w:unhideWhenUsed/>
    <w:rsid w:val="00A72D38"/>
    <w:pPr>
      <w:spacing w:line="240" w:lineRule="auto"/>
    </w:pPr>
    <w:rPr>
      <w:sz w:val="20"/>
      <w:szCs w:val="20"/>
    </w:rPr>
  </w:style>
  <w:style w:type="character" w:customStyle="1" w:styleId="CommentTextChar">
    <w:name w:val="Comment Text Char"/>
    <w:basedOn w:val="DefaultParagraphFont"/>
    <w:link w:val="CommentText"/>
    <w:uiPriority w:val="99"/>
    <w:semiHidden/>
    <w:rsid w:val="00A72D38"/>
  </w:style>
  <w:style w:type="paragraph" w:styleId="CommentSubject">
    <w:name w:val="annotation subject"/>
    <w:basedOn w:val="CommentText"/>
    <w:next w:val="CommentText"/>
    <w:link w:val="CommentSubjectChar"/>
    <w:uiPriority w:val="99"/>
    <w:semiHidden/>
    <w:unhideWhenUsed/>
    <w:rsid w:val="00A72D38"/>
    <w:rPr>
      <w:b/>
      <w:bCs/>
    </w:rPr>
  </w:style>
  <w:style w:type="character" w:customStyle="1" w:styleId="CommentSubjectChar">
    <w:name w:val="Comment Subject Char"/>
    <w:basedOn w:val="CommentTextChar"/>
    <w:link w:val="CommentSubject"/>
    <w:uiPriority w:val="99"/>
    <w:semiHidden/>
    <w:rsid w:val="00A7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37896774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C0C9D9-FF16-499A-A8A5-2CA91001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34111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2015-12-03T04:52:00Z</cp:lastPrinted>
  <dcterms:created xsi:type="dcterms:W3CDTF">2016-01-05T23:29:00Z</dcterms:created>
  <dcterms:modified xsi:type="dcterms:W3CDTF">2016-01-05T23:29:00Z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