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9B" w:rsidRDefault="00400889" w:rsidP="000C1ACA">
      <w:pPr>
        <w:jc w:val="center"/>
        <w:rPr>
          <w:rFonts w:ascii="Times New Roman" w:hAnsi="Times New Roman" w:cs="Times New Roman"/>
          <w:b/>
          <w:sz w:val="24"/>
          <w:szCs w:val="24"/>
        </w:rPr>
      </w:pPr>
      <w:r>
        <w:rPr>
          <w:rFonts w:ascii="Times New Roman" w:hAnsi="Times New Roman" w:cs="Times New Roman"/>
          <w:b/>
          <w:sz w:val="24"/>
          <w:szCs w:val="24"/>
        </w:rPr>
        <w:t>Key Definitions</w:t>
      </w:r>
      <w:bookmarkStart w:id="0" w:name="_GoBack"/>
      <w:bookmarkEnd w:id="0"/>
    </w:p>
    <w:p w:rsidR="008A6FA1" w:rsidRPr="000C1ACA" w:rsidRDefault="008A6FA1" w:rsidP="000C1ACA">
      <w:pPr>
        <w:rPr>
          <w:rFonts w:ascii="Times New Roman" w:hAnsi="Times New Roman" w:cs="Times New Roman"/>
          <w:b/>
          <w:sz w:val="24"/>
          <w:szCs w:val="24"/>
        </w:rPr>
      </w:pPr>
      <w:r>
        <w:rPr>
          <w:rFonts w:ascii="CG Omega (W1)" w:hAnsi="CG Omega (W1)"/>
          <w:b/>
        </w:rPr>
        <w:t xml:space="preserve">Building Administrator: </w:t>
      </w:r>
    </w:p>
    <w:p w:rsidR="00664AC1" w:rsidRDefault="00664AC1" w:rsidP="008A6FA1">
      <w:pPr>
        <w:rPr>
          <w:rFonts w:ascii="CG Omega (W1)" w:hAnsi="CG Omega (W1)"/>
        </w:rPr>
      </w:pPr>
      <w:proofErr w:type="gramStart"/>
      <w:r>
        <w:rPr>
          <w:rFonts w:ascii="CG Omega (W1)" w:hAnsi="CG Omega (W1)"/>
        </w:rPr>
        <w:t>The individual who is responsible for the building and its occupants.</w:t>
      </w:r>
      <w:proofErr w:type="gramEnd"/>
      <w:r>
        <w:rPr>
          <w:rFonts w:ascii="CG Omega (W1)" w:hAnsi="CG Omega (W1)"/>
        </w:rPr>
        <w:t xml:space="preserve"> Help</w:t>
      </w:r>
      <w:r w:rsidR="00053132">
        <w:rPr>
          <w:rFonts w:ascii="CG Omega (W1)" w:hAnsi="CG Omega (W1)"/>
        </w:rPr>
        <w:t>s</w:t>
      </w:r>
      <w:r>
        <w:rPr>
          <w:rFonts w:ascii="CG Omega (W1)" w:hAnsi="CG Omega (W1)"/>
        </w:rPr>
        <w:t xml:space="preserve"> develop and implement the building’s emergency plan. </w:t>
      </w:r>
    </w:p>
    <w:p w:rsidR="00EB7EF1" w:rsidRPr="00EB7EF1" w:rsidRDefault="00EB7EF1" w:rsidP="00EB7EF1">
      <w:pPr>
        <w:spacing w:after="0" w:line="240" w:lineRule="auto"/>
        <w:rPr>
          <w:rFonts w:ascii="Times New Roman" w:eastAsia="Times New Roman" w:hAnsi="Times New Roman" w:cs="Times New Roman"/>
          <w:u w:val="single"/>
        </w:rPr>
      </w:pPr>
      <w:r w:rsidRPr="00EB7EF1">
        <w:rPr>
          <w:rFonts w:ascii="Times New Roman" w:eastAsia="Times New Roman" w:hAnsi="Times New Roman" w:cs="Times New Roman"/>
          <w:u w:val="single"/>
        </w:rPr>
        <w:t>Note to Building Administrators and Building Emergency Responders:</w:t>
      </w:r>
    </w:p>
    <w:p w:rsidR="00EB7EF1" w:rsidRPr="00EB7EF1" w:rsidRDefault="00EB7EF1" w:rsidP="00EB7EF1">
      <w:pPr>
        <w:spacing w:after="0" w:line="240" w:lineRule="auto"/>
        <w:rPr>
          <w:rFonts w:ascii="Times New Roman" w:eastAsia="Times New Roman" w:hAnsi="Times New Roman" w:cs="Times New Roman"/>
        </w:rPr>
      </w:pPr>
    </w:p>
    <w:p w:rsidR="00EB7EF1" w:rsidRPr="00EB7EF1" w:rsidRDefault="00EB7EF1" w:rsidP="00EB7EF1">
      <w:p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As designated building emergency responders, it is your responsibility to ensure that you are familiar with the locations of all emergency resources for your building/floor. Thus, please take the time to familiarize yourself with the locations of the following:</w:t>
      </w:r>
    </w:p>
    <w:p w:rsidR="00EB7EF1" w:rsidRPr="00EB7EF1" w:rsidRDefault="00EB7EF1" w:rsidP="00EB7EF1">
      <w:pPr>
        <w:spacing w:after="0" w:line="240" w:lineRule="auto"/>
        <w:rPr>
          <w:rFonts w:ascii="Times New Roman" w:eastAsia="Times New Roman" w:hAnsi="Times New Roman" w:cs="Times New Roman"/>
        </w:rPr>
      </w:pPr>
    </w:p>
    <w:tbl>
      <w:tblPr>
        <w:tblW w:w="0" w:type="auto"/>
        <w:tblLook w:val="04A0" w:firstRow="1" w:lastRow="0" w:firstColumn="1" w:lastColumn="0" w:noHBand="0" w:noVBand="1"/>
      </w:tblPr>
      <w:tblGrid>
        <w:gridCol w:w="2898"/>
        <w:gridCol w:w="4050"/>
        <w:gridCol w:w="1980"/>
      </w:tblGrid>
      <w:tr w:rsidR="00EB7EF1" w:rsidRPr="00EB7EF1" w:rsidTr="008204C2">
        <w:tc>
          <w:tcPr>
            <w:tcW w:w="2898" w:type="dxa"/>
            <w:shd w:val="clear" w:color="auto" w:fill="auto"/>
          </w:tcPr>
          <w:p w:rsidR="00EB7EF1" w:rsidRPr="00EB7EF1" w:rsidRDefault="00EB7EF1" w:rsidP="00EB7EF1">
            <w:pPr>
              <w:numPr>
                <w:ilvl w:val="0"/>
                <w:numId w:val="20"/>
              </w:num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Fire Extinguishers</w:t>
            </w:r>
          </w:p>
        </w:tc>
        <w:tc>
          <w:tcPr>
            <w:tcW w:w="4050" w:type="dxa"/>
            <w:shd w:val="clear" w:color="auto" w:fill="auto"/>
          </w:tcPr>
          <w:p w:rsidR="00EB7EF1" w:rsidRPr="00EB7EF1" w:rsidRDefault="00EB7EF1" w:rsidP="00EB7EF1">
            <w:pPr>
              <w:numPr>
                <w:ilvl w:val="0"/>
                <w:numId w:val="20"/>
              </w:num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Fire Pull Stations (if applicable)</w:t>
            </w:r>
          </w:p>
        </w:tc>
        <w:tc>
          <w:tcPr>
            <w:tcW w:w="1980" w:type="dxa"/>
            <w:shd w:val="clear" w:color="auto" w:fill="auto"/>
          </w:tcPr>
          <w:p w:rsidR="00EB7EF1" w:rsidRPr="00EB7EF1" w:rsidRDefault="00EB7EF1" w:rsidP="00EB7EF1">
            <w:pPr>
              <w:numPr>
                <w:ilvl w:val="0"/>
                <w:numId w:val="20"/>
              </w:num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Elevators</w:t>
            </w:r>
          </w:p>
        </w:tc>
      </w:tr>
      <w:tr w:rsidR="00EB7EF1" w:rsidRPr="00EB7EF1" w:rsidTr="008204C2">
        <w:tc>
          <w:tcPr>
            <w:tcW w:w="2898" w:type="dxa"/>
            <w:shd w:val="clear" w:color="auto" w:fill="auto"/>
          </w:tcPr>
          <w:p w:rsidR="00EB7EF1" w:rsidRPr="00EB7EF1" w:rsidRDefault="00EB7EF1" w:rsidP="00EB7EF1">
            <w:pPr>
              <w:numPr>
                <w:ilvl w:val="0"/>
                <w:numId w:val="20"/>
              </w:num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Stairwells</w:t>
            </w:r>
          </w:p>
        </w:tc>
        <w:tc>
          <w:tcPr>
            <w:tcW w:w="4050" w:type="dxa"/>
            <w:shd w:val="clear" w:color="auto" w:fill="auto"/>
          </w:tcPr>
          <w:p w:rsidR="00EB7EF1" w:rsidRPr="00EB7EF1" w:rsidRDefault="00EB7EF1" w:rsidP="00EB7EF1">
            <w:pPr>
              <w:numPr>
                <w:ilvl w:val="0"/>
                <w:numId w:val="21"/>
              </w:num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Evacuation Chairs (if applicable)</w:t>
            </w:r>
          </w:p>
        </w:tc>
        <w:tc>
          <w:tcPr>
            <w:tcW w:w="1980" w:type="dxa"/>
            <w:shd w:val="clear" w:color="auto" w:fill="auto"/>
          </w:tcPr>
          <w:p w:rsidR="00EB7EF1" w:rsidRPr="00EB7EF1" w:rsidRDefault="00EB7EF1" w:rsidP="00EB7EF1">
            <w:pPr>
              <w:numPr>
                <w:ilvl w:val="0"/>
                <w:numId w:val="20"/>
              </w:num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AED’s</w:t>
            </w:r>
          </w:p>
        </w:tc>
      </w:tr>
      <w:tr w:rsidR="00EB7EF1" w:rsidRPr="00EB7EF1" w:rsidTr="008204C2">
        <w:tc>
          <w:tcPr>
            <w:tcW w:w="2898" w:type="dxa"/>
            <w:shd w:val="clear" w:color="auto" w:fill="auto"/>
          </w:tcPr>
          <w:p w:rsidR="00EB7EF1" w:rsidRPr="00EB7EF1" w:rsidRDefault="00EB7EF1" w:rsidP="00EB7EF1">
            <w:pPr>
              <w:numPr>
                <w:ilvl w:val="0"/>
                <w:numId w:val="20"/>
              </w:num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Your Exit Strategy</w:t>
            </w:r>
          </w:p>
        </w:tc>
        <w:tc>
          <w:tcPr>
            <w:tcW w:w="4050" w:type="dxa"/>
            <w:shd w:val="clear" w:color="auto" w:fill="auto"/>
          </w:tcPr>
          <w:p w:rsidR="00EB7EF1" w:rsidRPr="00EB7EF1" w:rsidRDefault="00EB7EF1" w:rsidP="00EB7EF1">
            <w:pPr>
              <w:numPr>
                <w:ilvl w:val="0"/>
                <w:numId w:val="20"/>
              </w:numPr>
              <w:spacing w:after="0" w:line="240" w:lineRule="auto"/>
              <w:rPr>
                <w:rFonts w:ascii="Times New Roman" w:eastAsia="Times New Roman" w:hAnsi="Times New Roman" w:cs="Times New Roman"/>
              </w:rPr>
            </w:pPr>
            <w:r w:rsidRPr="00EB7EF1">
              <w:rPr>
                <w:rFonts w:ascii="Times New Roman" w:eastAsia="Times New Roman" w:hAnsi="Times New Roman" w:cs="Times New Roman"/>
              </w:rPr>
              <w:t>Area of Refuge</w:t>
            </w:r>
          </w:p>
        </w:tc>
        <w:tc>
          <w:tcPr>
            <w:tcW w:w="1980" w:type="dxa"/>
            <w:shd w:val="clear" w:color="auto" w:fill="auto"/>
          </w:tcPr>
          <w:p w:rsidR="00EB7EF1" w:rsidRPr="00EB7EF1" w:rsidRDefault="00EB7EF1" w:rsidP="00EB7EF1">
            <w:pPr>
              <w:spacing w:after="0" w:line="240" w:lineRule="auto"/>
              <w:rPr>
                <w:rFonts w:ascii="Times New Roman" w:eastAsia="Times New Roman" w:hAnsi="Times New Roman" w:cs="Times New Roman"/>
              </w:rPr>
            </w:pPr>
          </w:p>
        </w:tc>
      </w:tr>
    </w:tbl>
    <w:p w:rsidR="00B85D7C" w:rsidRDefault="00B85D7C" w:rsidP="008A6FA1">
      <w:pPr>
        <w:rPr>
          <w:rFonts w:ascii="CG Omega (W1)" w:hAnsi="CG Omega (W1)"/>
        </w:rPr>
      </w:pPr>
    </w:p>
    <w:p w:rsidR="008A6FA1" w:rsidRPr="003574F1" w:rsidRDefault="008A6FA1" w:rsidP="008A6FA1">
      <w:pPr>
        <w:rPr>
          <w:rFonts w:ascii="CG Omega (W1)" w:hAnsi="CG Omega (W1)"/>
          <w:b/>
        </w:rPr>
      </w:pPr>
      <w:r w:rsidRPr="003574F1">
        <w:rPr>
          <w:rFonts w:ascii="CG Omega (W1)" w:hAnsi="CG Omega (W1)"/>
          <w:b/>
        </w:rPr>
        <w:t>Team leader:</w:t>
      </w:r>
    </w:p>
    <w:p w:rsidR="008A6FA1" w:rsidRPr="003574F1" w:rsidRDefault="008A6FA1" w:rsidP="008A6FA1">
      <w:pPr>
        <w:rPr>
          <w:rFonts w:ascii="CG Omega (W1)" w:hAnsi="CG Omega (W1)"/>
        </w:rPr>
      </w:pPr>
      <w:proofErr w:type="gramStart"/>
      <w:r w:rsidRPr="003574F1">
        <w:rPr>
          <w:rFonts w:ascii="CG Omega (W1)" w:hAnsi="CG Omega (W1)"/>
        </w:rPr>
        <w:t>The primary emergency contact for each department or work location who provides assistance in an emergency (or potential emergency) situat</w:t>
      </w:r>
      <w:r w:rsidR="00400889">
        <w:rPr>
          <w:rFonts w:ascii="CG Omega (W1)" w:hAnsi="CG Omega (W1)"/>
        </w:rPr>
        <w:t>ion in a building.</w:t>
      </w:r>
      <w:proofErr w:type="gramEnd"/>
    </w:p>
    <w:p w:rsidR="008A6FA1" w:rsidRPr="003574F1" w:rsidRDefault="008A6FA1" w:rsidP="008A6FA1">
      <w:pPr>
        <w:rPr>
          <w:rFonts w:ascii="CG Omega (W1)" w:hAnsi="CG Omega (W1)"/>
          <w:b/>
        </w:rPr>
      </w:pPr>
      <w:r w:rsidRPr="003574F1">
        <w:rPr>
          <w:rFonts w:ascii="CG Omega (W1)" w:hAnsi="CG Omega (W1)"/>
          <w:b/>
        </w:rPr>
        <w:t>Floor Monitor:</w:t>
      </w:r>
    </w:p>
    <w:p w:rsidR="008A6FA1" w:rsidRPr="003574F1" w:rsidRDefault="008A6FA1" w:rsidP="008A6FA1">
      <w:pPr>
        <w:rPr>
          <w:rFonts w:ascii="CG Omega (W1)" w:hAnsi="CG Omega (W1)"/>
        </w:rPr>
      </w:pPr>
      <w:r w:rsidRPr="003574F1">
        <w:rPr>
          <w:rFonts w:ascii="CG Omega (W1)" w:hAnsi="CG Omega (W1)"/>
        </w:rPr>
        <w:t>Worksite staff designated to monitor the safe evacuation of their assigned floors.  Floor Monitors direct staff to emergency exits, monitor movement in stairwells, alert and sweep rooms for personnel, block access to elevators, and assist any disabled staf</w:t>
      </w:r>
      <w:r w:rsidR="00400889">
        <w:rPr>
          <w:rFonts w:ascii="CG Omega (W1)" w:hAnsi="CG Omega (W1)"/>
        </w:rPr>
        <w:t xml:space="preserve">f or visitors. </w:t>
      </w:r>
    </w:p>
    <w:p w:rsidR="008A6FA1" w:rsidRPr="003574F1" w:rsidRDefault="008A6FA1" w:rsidP="008A6FA1">
      <w:pPr>
        <w:rPr>
          <w:rFonts w:ascii="CG Omega (W1)" w:hAnsi="CG Omega (W1)"/>
          <w:b/>
        </w:rPr>
      </w:pPr>
      <w:r w:rsidRPr="003574F1">
        <w:rPr>
          <w:rFonts w:ascii="CG Omega (W1)" w:hAnsi="CG Omega (W1)"/>
          <w:b/>
        </w:rPr>
        <w:t>Evacuation chair assistants:</w:t>
      </w:r>
    </w:p>
    <w:p w:rsidR="008A6FA1" w:rsidRPr="003574F1" w:rsidRDefault="008A6FA1" w:rsidP="008A6FA1">
      <w:pPr>
        <w:rPr>
          <w:rFonts w:ascii="CG Omega (W1)" w:hAnsi="CG Omega (W1)"/>
        </w:rPr>
      </w:pPr>
      <w:r w:rsidRPr="003574F1">
        <w:rPr>
          <w:rFonts w:ascii="CG Omega (W1)" w:hAnsi="CG Omega (W1)"/>
        </w:rPr>
        <w:t>Trained staff assigned to assist special need</w:t>
      </w:r>
      <w:r w:rsidR="00400889">
        <w:rPr>
          <w:rFonts w:ascii="CG Omega (W1)" w:hAnsi="CG Omega (W1)"/>
        </w:rPr>
        <w:t>s individuals in an evacuation.</w:t>
      </w:r>
    </w:p>
    <w:p w:rsidR="008A6FA1" w:rsidRPr="003574F1" w:rsidRDefault="008A6FA1" w:rsidP="008A6FA1">
      <w:pPr>
        <w:rPr>
          <w:rFonts w:ascii="CG Omega (W1)" w:hAnsi="CG Omega (W1)"/>
          <w:b/>
        </w:rPr>
      </w:pPr>
      <w:r w:rsidRPr="003574F1">
        <w:rPr>
          <w:rFonts w:ascii="CG Omega (W1)" w:hAnsi="CG Omega (W1)"/>
          <w:b/>
        </w:rPr>
        <w:t>Roll taker:</w:t>
      </w:r>
    </w:p>
    <w:p w:rsidR="008A6FA1" w:rsidRDefault="008A6FA1" w:rsidP="008A6FA1">
      <w:pPr>
        <w:rPr>
          <w:rFonts w:ascii="CG Omega (W1)" w:hAnsi="CG Omega (W1)"/>
        </w:rPr>
      </w:pPr>
      <w:r w:rsidRPr="003574F1">
        <w:rPr>
          <w:rFonts w:ascii="CG Omega (W1)" w:hAnsi="CG Omega (W1)"/>
        </w:rPr>
        <w:t>Building occupant(s) assigned by the Building Administrator to take roll at the Outdoor Assembly Area(s) (OAA) after a building evacuation.</w:t>
      </w:r>
    </w:p>
    <w:p w:rsidR="000C1ACA" w:rsidRDefault="008A6FA1" w:rsidP="000C1ACA">
      <w:pPr>
        <w:spacing w:after="0" w:line="240" w:lineRule="auto"/>
        <w:rPr>
          <w:rFonts w:ascii="CG Omega (W1)" w:hAnsi="CG Omega (W1)"/>
        </w:rPr>
      </w:pPr>
      <w:r w:rsidRPr="008A6FA1">
        <w:rPr>
          <w:rFonts w:ascii="CG Omega (W1)" w:hAnsi="CG Omega (W1)"/>
          <w:b/>
        </w:rPr>
        <w:t>Traffic Control:</w:t>
      </w:r>
      <w:r w:rsidRPr="008A6FA1">
        <w:rPr>
          <w:rFonts w:ascii="CG Omega (W1)" w:hAnsi="CG Omega (W1)"/>
        </w:rPr>
        <w:t xml:space="preserve"> </w:t>
      </w:r>
    </w:p>
    <w:p w:rsidR="000C1ACA" w:rsidRDefault="000C1ACA" w:rsidP="000C1ACA">
      <w:pPr>
        <w:spacing w:after="0" w:line="240" w:lineRule="auto"/>
        <w:rPr>
          <w:rFonts w:ascii="CG Omega (W1)" w:hAnsi="CG Omega (W1)"/>
        </w:rPr>
      </w:pPr>
    </w:p>
    <w:p w:rsidR="008A6FA1" w:rsidRPr="008A6FA1" w:rsidRDefault="008A6FA1" w:rsidP="000C1ACA">
      <w:pPr>
        <w:spacing w:after="0" w:line="240" w:lineRule="auto"/>
        <w:rPr>
          <w:rFonts w:ascii="CG Omega (W1)" w:hAnsi="CG Omega (W1)"/>
        </w:rPr>
      </w:pPr>
      <w:r w:rsidRPr="008A6FA1">
        <w:rPr>
          <w:rFonts w:ascii="CG Omega (W1)" w:hAnsi="CG Omega (W1)"/>
        </w:rPr>
        <w:t xml:space="preserve">Directing pedestrian traffic from building </w:t>
      </w:r>
      <w:r w:rsidR="008E7D90">
        <w:rPr>
          <w:rFonts w:ascii="CG Omega (W1)" w:hAnsi="CG Omega (W1)"/>
          <w:b/>
        </w:rPr>
        <w:t xml:space="preserve">Lot 5 </w:t>
      </w:r>
      <w:r w:rsidRPr="008A6FA1">
        <w:rPr>
          <w:rFonts w:ascii="CG Omega (W1)" w:hAnsi="CG Omega (W1)"/>
        </w:rPr>
        <w:t>to the outdoor assembly area (OAA) in</w:t>
      </w:r>
    </w:p>
    <w:p w:rsidR="00400889" w:rsidRDefault="008A6FA1" w:rsidP="000C1ACA">
      <w:pPr>
        <w:spacing w:after="0" w:line="240" w:lineRule="auto"/>
        <w:rPr>
          <w:rFonts w:ascii="CG Omega (W1)" w:hAnsi="CG Omega (W1)"/>
          <w:b/>
        </w:rPr>
      </w:pPr>
      <w:proofErr w:type="gramStart"/>
      <w:r w:rsidRPr="008A6FA1">
        <w:rPr>
          <w:rFonts w:ascii="CG Omega (W1)" w:hAnsi="CG Omega (W1)"/>
        </w:rPr>
        <w:t>parking</w:t>
      </w:r>
      <w:proofErr w:type="gramEnd"/>
      <w:r w:rsidRPr="008A6FA1">
        <w:rPr>
          <w:rFonts w:ascii="CG Omega (W1)" w:hAnsi="CG Omega (W1)"/>
        </w:rPr>
        <w:t xml:space="preserve"> lot  </w:t>
      </w:r>
      <w:proofErr w:type="spellStart"/>
      <w:r w:rsidR="00053132">
        <w:rPr>
          <w:rFonts w:ascii="CG Omega (W1)" w:hAnsi="CG Omega (W1)"/>
          <w:b/>
        </w:rPr>
        <w:t>Lot</w:t>
      </w:r>
      <w:proofErr w:type="spellEnd"/>
      <w:r w:rsidR="00053132">
        <w:rPr>
          <w:rFonts w:ascii="CG Omega (W1)" w:hAnsi="CG Omega (W1)"/>
          <w:b/>
        </w:rPr>
        <w:t xml:space="preserve"> 5</w:t>
      </w:r>
      <w:r w:rsidR="00400889">
        <w:rPr>
          <w:rFonts w:ascii="CG Omega (W1)" w:hAnsi="CG Omega (W1)"/>
          <w:b/>
        </w:rPr>
        <w:t xml:space="preserve">. </w:t>
      </w:r>
    </w:p>
    <w:p w:rsidR="000C1ACA" w:rsidRDefault="000C1ACA" w:rsidP="000C1ACA">
      <w:pPr>
        <w:spacing w:after="0" w:line="240" w:lineRule="auto"/>
        <w:rPr>
          <w:rFonts w:ascii="CG Omega (W1)" w:hAnsi="CG Omega (W1)"/>
          <w:b/>
        </w:rPr>
      </w:pPr>
    </w:p>
    <w:p w:rsidR="00053132" w:rsidRDefault="00053132" w:rsidP="00053132">
      <w:pPr>
        <w:rPr>
          <w:rFonts w:ascii="CG Omega (W1)" w:hAnsi="CG Omega (W1)"/>
        </w:rPr>
      </w:pPr>
      <w:r w:rsidRPr="00053132">
        <w:rPr>
          <w:rFonts w:ascii="CG Omega (W1)" w:hAnsi="CG Omega (W1)"/>
          <w:b/>
        </w:rPr>
        <w:t>Outdoor Assembly Areas (OAA)</w:t>
      </w:r>
      <w:r>
        <w:rPr>
          <w:rFonts w:ascii="CG Omega (W1)" w:hAnsi="CG Omega (W1)"/>
        </w:rPr>
        <w:t>:</w:t>
      </w:r>
    </w:p>
    <w:p w:rsidR="008A6FA1" w:rsidRPr="008A6FA1" w:rsidRDefault="00053132" w:rsidP="008A6FA1">
      <w:pPr>
        <w:rPr>
          <w:rFonts w:ascii="CG Omega (W1)" w:hAnsi="CG Omega (W1)"/>
        </w:rPr>
      </w:pPr>
      <w:r>
        <w:rPr>
          <w:rFonts w:ascii="CG Omega (W1)" w:hAnsi="CG Omega (W1)"/>
        </w:rPr>
        <w:t>P</w:t>
      </w:r>
      <w:r w:rsidRPr="00053132">
        <w:rPr>
          <w:rFonts w:ascii="CG Omega (W1)" w:hAnsi="CG Omega (W1)"/>
        </w:rPr>
        <w:t>re-designated areas where building occupants assemble following an evacuation to wait for instructions and “all clear” notifications. Alternate locations should also be designated in the event hazardous conditions prevent access to the primary evacuation location.</w:t>
      </w:r>
    </w:p>
    <w:sectPr w:rsidR="008A6FA1" w:rsidRPr="008A6FA1" w:rsidSect="000856CD">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19" w:rsidRDefault="00720C19" w:rsidP="000856CD">
      <w:pPr>
        <w:spacing w:after="0" w:line="240" w:lineRule="auto"/>
      </w:pPr>
      <w:r>
        <w:separator/>
      </w:r>
    </w:p>
  </w:endnote>
  <w:endnote w:type="continuationSeparator" w:id="0">
    <w:p w:rsidR="00720C19" w:rsidRDefault="00720C19" w:rsidP="0008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1)">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D" w:rsidRPr="000856CD" w:rsidRDefault="000856CD" w:rsidP="000856CD">
    <w:pPr>
      <w:pStyle w:val="Footer"/>
      <w:pBdr>
        <w:top w:val="thinThickSmallGap" w:sz="24" w:space="1" w:color="622423" w:themeColor="accent2" w:themeShade="7F"/>
      </w:pBdr>
      <w:rPr>
        <w:rFonts w:asciiTheme="majorHAnsi" w:eastAsiaTheme="majorEastAsia" w:hAnsiTheme="majorHAnsi" w:cstheme="majorBidi"/>
        <w:sz w:val="24"/>
        <w:szCs w:val="24"/>
      </w:rPr>
    </w:pPr>
    <w:r w:rsidRPr="000856CD">
      <w:rPr>
        <w:rFonts w:ascii="Times New Roman" w:hAnsi="Times New Roman" w:cs="Times New Roman"/>
        <w:i/>
        <w:sz w:val="24"/>
        <w:szCs w:val="24"/>
      </w:rPr>
      <w:t>ENVIRONMENTAL HEALH &amp; SAFE</w:t>
    </w:r>
    <w:r w:rsidR="00A50F8B">
      <w:rPr>
        <w:rFonts w:ascii="Times New Roman" w:hAnsi="Times New Roman" w:cs="Times New Roman"/>
        <w:i/>
        <w:sz w:val="24"/>
        <w:szCs w:val="24"/>
      </w:rPr>
      <w:t xml:space="preserve">TY </w:t>
    </w:r>
    <w:r w:rsidRPr="000856CD">
      <w:rPr>
        <w:rFonts w:asciiTheme="majorHAnsi" w:eastAsiaTheme="majorEastAsia" w:hAnsiTheme="majorHAnsi" w:cstheme="majorBidi"/>
        <w:sz w:val="24"/>
        <w:szCs w:val="24"/>
      </w:rPr>
      <w:ptab w:relativeTo="margin" w:alignment="right" w:leader="none"/>
    </w:r>
    <w:r w:rsidRPr="000856CD">
      <w:rPr>
        <w:rFonts w:asciiTheme="majorHAnsi" w:eastAsiaTheme="majorEastAsia" w:hAnsiTheme="majorHAnsi" w:cstheme="majorBidi"/>
        <w:sz w:val="24"/>
        <w:szCs w:val="24"/>
      </w:rPr>
      <w:t xml:space="preserve">Page </w:t>
    </w:r>
    <w:r w:rsidRPr="000856CD">
      <w:rPr>
        <w:rFonts w:eastAsiaTheme="minorEastAsia"/>
        <w:sz w:val="24"/>
        <w:szCs w:val="24"/>
      </w:rPr>
      <w:fldChar w:fldCharType="begin"/>
    </w:r>
    <w:r w:rsidRPr="000856CD">
      <w:rPr>
        <w:sz w:val="24"/>
        <w:szCs w:val="24"/>
      </w:rPr>
      <w:instrText xml:space="preserve"> PAGE   \* MERGEFORMAT </w:instrText>
    </w:r>
    <w:r w:rsidRPr="000856CD">
      <w:rPr>
        <w:rFonts w:eastAsiaTheme="minorEastAsia"/>
        <w:sz w:val="24"/>
        <w:szCs w:val="24"/>
      </w:rPr>
      <w:fldChar w:fldCharType="separate"/>
    </w:r>
    <w:r w:rsidR="003E4B9B" w:rsidRPr="003E4B9B">
      <w:rPr>
        <w:rFonts w:asciiTheme="majorHAnsi" w:eastAsiaTheme="majorEastAsia" w:hAnsiTheme="majorHAnsi" w:cstheme="majorBidi"/>
        <w:noProof/>
        <w:sz w:val="24"/>
        <w:szCs w:val="24"/>
      </w:rPr>
      <w:t>1</w:t>
    </w:r>
    <w:r w:rsidRPr="000856CD">
      <w:rPr>
        <w:rFonts w:asciiTheme="majorHAnsi" w:eastAsiaTheme="majorEastAsia" w:hAnsiTheme="majorHAnsi" w:cstheme="majorBidi"/>
        <w:noProof/>
        <w:sz w:val="24"/>
        <w:szCs w:val="24"/>
      </w:rPr>
      <w:fldChar w:fldCharType="end"/>
    </w:r>
  </w:p>
  <w:p w:rsidR="000856CD" w:rsidRDefault="00085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19" w:rsidRDefault="00720C19" w:rsidP="000856CD">
      <w:pPr>
        <w:spacing w:after="0" w:line="240" w:lineRule="auto"/>
      </w:pPr>
      <w:r>
        <w:separator/>
      </w:r>
    </w:p>
  </w:footnote>
  <w:footnote w:type="continuationSeparator" w:id="0">
    <w:p w:rsidR="00720C19" w:rsidRDefault="00720C19" w:rsidP="00085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i/>
        <w:sz w:val="28"/>
        <w:szCs w:val="28"/>
      </w:rPr>
      <w:alias w:val="Title"/>
      <w:id w:val="77738743"/>
      <w:placeholder>
        <w:docPart w:val="D00E601915824101B070305AFEBB0CFB"/>
      </w:placeholder>
      <w:dataBinding w:prefixMappings="xmlns:ns0='http://schemas.openxmlformats.org/package/2006/metadata/core-properties' xmlns:ns1='http://purl.org/dc/elements/1.1/'" w:xpath="/ns0:coreProperties[1]/ns1:title[1]" w:storeItemID="{6C3C8BC8-F283-45AE-878A-BAB7291924A1}"/>
      <w:text/>
    </w:sdtPr>
    <w:sdtEndPr/>
    <w:sdtContent>
      <w:p w:rsidR="000856CD" w:rsidRPr="000856CD" w:rsidRDefault="000856CD" w:rsidP="000856CD">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sidRPr="000856CD">
          <w:rPr>
            <w:rFonts w:ascii="Times New Roman" w:eastAsia="Calibri" w:hAnsi="Times New Roman" w:cs="Times New Roman"/>
            <w:i/>
            <w:sz w:val="28"/>
            <w:szCs w:val="28"/>
          </w:rPr>
          <w:t>PALOMAR COMMUNITY COLLEGE</w:t>
        </w:r>
        <w:r w:rsidR="00A50F8B">
          <w:rPr>
            <w:rFonts w:ascii="Times New Roman" w:eastAsia="Calibri" w:hAnsi="Times New Roman" w:cs="Times New Roman"/>
            <w:i/>
            <w:sz w:val="28"/>
            <w:szCs w:val="28"/>
          </w:rPr>
          <w:t xml:space="preserve"> – </w:t>
        </w:r>
        <w:r w:rsidR="00867FC3">
          <w:rPr>
            <w:rFonts w:ascii="Times New Roman" w:eastAsia="Calibri" w:hAnsi="Times New Roman" w:cs="Times New Roman"/>
            <w:i/>
            <w:sz w:val="28"/>
            <w:szCs w:val="28"/>
          </w:rPr>
          <w:t>Library</w:t>
        </w:r>
        <w:r w:rsidR="007A2D8C">
          <w:rPr>
            <w:rFonts w:ascii="Times New Roman" w:eastAsia="Calibri" w:hAnsi="Times New Roman" w:cs="Times New Roman"/>
            <w:i/>
            <w:sz w:val="28"/>
            <w:szCs w:val="28"/>
          </w:rPr>
          <w:t xml:space="preserve"> Drill</w:t>
        </w:r>
        <w:r w:rsidR="00867FC3">
          <w:rPr>
            <w:rFonts w:ascii="Times New Roman" w:eastAsia="Calibri" w:hAnsi="Times New Roman" w:cs="Times New Roman"/>
            <w:i/>
            <w:sz w:val="28"/>
            <w:szCs w:val="28"/>
          </w:rPr>
          <w:t xml:space="preserve"> Evacuation</w:t>
        </w:r>
      </w:p>
    </w:sdtContent>
  </w:sdt>
  <w:p w:rsidR="000856CD" w:rsidRDefault="00085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AE6D9F"/>
    <w:multiLevelType w:val="hybridMultilevel"/>
    <w:tmpl w:val="DB5261FE"/>
    <w:lvl w:ilvl="0" w:tplc="92C2CB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5615"/>
    <w:multiLevelType w:val="hybridMultilevel"/>
    <w:tmpl w:val="696A6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E09FF"/>
    <w:multiLevelType w:val="hybridMultilevel"/>
    <w:tmpl w:val="4328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4410E"/>
    <w:multiLevelType w:val="hybridMultilevel"/>
    <w:tmpl w:val="044A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F1399"/>
    <w:multiLevelType w:val="hybridMultilevel"/>
    <w:tmpl w:val="71E001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BF6A7A"/>
    <w:multiLevelType w:val="hybridMultilevel"/>
    <w:tmpl w:val="4BB2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13194"/>
    <w:multiLevelType w:val="multilevel"/>
    <w:tmpl w:val="663A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56F17"/>
    <w:multiLevelType w:val="hybridMultilevel"/>
    <w:tmpl w:val="3A48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F510B"/>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10">
    <w:nsid w:val="4C4C5489"/>
    <w:multiLevelType w:val="hybridMultilevel"/>
    <w:tmpl w:val="A600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974C6"/>
    <w:multiLevelType w:val="hybridMultilevel"/>
    <w:tmpl w:val="229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24557B"/>
    <w:multiLevelType w:val="hybridMultilevel"/>
    <w:tmpl w:val="4378E64E"/>
    <w:lvl w:ilvl="0" w:tplc="92C2CB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3F7D7F"/>
    <w:multiLevelType w:val="multilevel"/>
    <w:tmpl w:val="9B40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4A3177"/>
    <w:multiLevelType w:val="hybridMultilevel"/>
    <w:tmpl w:val="9B36EB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3C1AEE"/>
    <w:multiLevelType w:val="hybridMultilevel"/>
    <w:tmpl w:val="857C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E81657"/>
    <w:multiLevelType w:val="hybridMultilevel"/>
    <w:tmpl w:val="775C8F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6B53E6E"/>
    <w:multiLevelType w:val="hybridMultilevel"/>
    <w:tmpl w:val="AB0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C975C8"/>
    <w:multiLevelType w:val="hybridMultilevel"/>
    <w:tmpl w:val="889A25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ED91BE7"/>
    <w:multiLevelType w:val="hybridMultilevel"/>
    <w:tmpl w:val="B1E6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1313E"/>
    <w:multiLevelType w:val="hybridMultilevel"/>
    <w:tmpl w:val="C19C25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5"/>
  </w:num>
  <w:num w:numId="3">
    <w:abstractNumId w:val="19"/>
  </w:num>
  <w:num w:numId="4">
    <w:abstractNumId w:val="10"/>
  </w:num>
  <w:num w:numId="5">
    <w:abstractNumId w:val="2"/>
  </w:num>
  <w:num w:numId="6">
    <w:abstractNumId w:val="8"/>
  </w:num>
  <w:num w:numId="7">
    <w:abstractNumId w:val="13"/>
  </w:num>
  <w:num w:numId="8">
    <w:abstractNumId w:val="17"/>
  </w:num>
  <w:num w:numId="9">
    <w:abstractNumId w:val="3"/>
  </w:num>
  <w:num w:numId="10">
    <w:abstractNumId w:val="7"/>
  </w:num>
  <w:num w:numId="11">
    <w:abstractNumId w:val="6"/>
  </w:num>
  <w:num w:numId="12">
    <w:abstractNumId w:val="14"/>
  </w:num>
  <w:num w:numId="13">
    <w:abstractNumId w:val="20"/>
  </w:num>
  <w:num w:numId="14">
    <w:abstractNumId w:val="5"/>
  </w:num>
  <w:num w:numId="15">
    <w:abstractNumId w:val="18"/>
  </w:num>
  <w:num w:numId="16">
    <w:abstractNumId w:val="11"/>
  </w:num>
  <w:num w:numId="17">
    <w:abstractNumId w:val="16"/>
  </w:num>
  <w:num w:numId="18">
    <w:abstractNumId w:val="0"/>
    <w:lvlOverride w:ilvl="0">
      <w:lvl w:ilvl="0">
        <w:start w:val="1"/>
        <w:numFmt w:val="bullet"/>
        <w:lvlText w:val=""/>
        <w:legacy w:legacy="1" w:legacySpace="0" w:legacyIndent="360"/>
        <w:lvlJc w:val="left"/>
        <w:pPr>
          <w:ind w:left="720" w:hanging="360"/>
        </w:pPr>
        <w:rPr>
          <w:rFonts w:ascii="Symbol" w:hAnsi="Symbol" w:cs="Times New Roman" w:hint="default"/>
        </w:rPr>
      </w:lvl>
    </w:lvlOverride>
  </w:num>
  <w:num w:numId="19">
    <w:abstractNumId w:val="9"/>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EA"/>
    <w:rsid w:val="00053132"/>
    <w:rsid w:val="00085080"/>
    <w:rsid w:val="000856CD"/>
    <w:rsid w:val="000C1ACA"/>
    <w:rsid w:val="001339CF"/>
    <w:rsid w:val="001B388C"/>
    <w:rsid w:val="001C4128"/>
    <w:rsid w:val="001C603E"/>
    <w:rsid w:val="002314EA"/>
    <w:rsid w:val="00281FD4"/>
    <w:rsid w:val="00291F3E"/>
    <w:rsid w:val="003E4B9B"/>
    <w:rsid w:val="00400889"/>
    <w:rsid w:val="00664AC1"/>
    <w:rsid w:val="00684DE5"/>
    <w:rsid w:val="006978BE"/>
    <w:rsid w:val="00720C19"/>
    <w:rsid w:val="00755116"/>
    <w:rsid w:val="007A2D8C"/>
    <w:rsid w:val="007A5E08"/>
    <w:rsid w:val="00812A58"/>
    <w:rsid w:val="00814534"/>
    <w:rsid w:val="00867FC3"/>
    <w:rsid w:val="00876D4C"/>
    <w:rsid w:val="008A6FA1"/>
    <w:rsid w:val="008E7D90"/>
    <w:rsid w:val="0097155D"/>
    <w:rsid w:val="009E5978"/>
    <w:rsid w:val="00A41CD1"/>
    <w:rsid w:val="00A50F8B"/>
    <w:rsid w:val="00B85D7C"/>
    <w:rsid w:val="00BA23CB"/>
    <w:rsid w:val="00CA44E9"/>
    <w:rsid w:val="00DA1230"/>
    <w:rsid w:val="00E1598C"/>
    <w:rsid w:val="00EB7EF1"/>
    <w:rsid w:val="00FB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4EA"/>
    <w:pPr>
      <w:ind w:left="720"/>
      <w:contextualSpacing/>
    </w:pPr>
  </w:style>
  <w:style w:type="paragraph" w:styleId="Header">
    <w:name w:val="header"/>
    <w:basedOn w:val="Normal"/>
    <w:link w:val="HeaderChar"/>
    <w:uiPriority w:val="99"/>
    <w:unhideWhenUsed/>
    <w:rsid w:val="00085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CD"/>
  </w:style>
  <w:style w:type="paragraph" w:styleId="Footer">
    <w:name w:val="footer"/>
    <w:basedOn w:val="Normal"/>
    <w:link w:val="FooterChar"/>
    <w:uiPriority w:val="99"/>
    <w:unhideWhenUsed/>
    <w:rsid w:val="00085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CD"/>
  </w:style>
  <w:style w:type="paragraph" w:styleId="BalloonText">
    <w:name w:val="Balloon Text"/>
    <w:basedOn w:val="Normal"/>
    <w:link w:val="BalloonTextChar"/>
    <w:uiPriority w:val="99"/>
    <w:semiHidden/>
    <w:unhideWhenUsed/>
    <w:rsid w:val="0008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4EA"/>
    <w:pPr>
      <w:ind w:left="720"/>
      <w:contextualSpacing/>
    </w:pPr>
  </w:style>
  <w:style w:type="paragraph" w:styleId="Header">
    <w:name w:val="header"/>
    <w:basedOn w:val="Normal"/>
    <w:link w:val="HeaderChar"/>
    <w:uiPriority w:val="99"/>
    <w:unhideWhenUsed/>
    <w:rsid w:val="00085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CD"/>
  </w:style>
  <w:style w:type="paragraph" w:styleId="Footer">
    <w:name w:val="footer"/>
    <w:basedOn w:val="Normal"/>
    <w:link w:val="FooterChar"/>
    <w:uiPriority w:val="99"/>
    <w:unhideWhenUsed/>
    <w:rsid w:val="00085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CD"/>
  </w:style>
  <w:style w:type="paragraph" w:styleId="BalloonText">
    <w:name w:val="Balloon Text"/>
    <w:basedOn w:val="Normal"/>
    <w:link w:val="BalloonTextChar"/>
    <w:uiPriority w:val="99"/>
    <w:semiHidden/>
    <w:unhideWhenUsed/>
    <w:rsid w:val="0008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0E601915824101B070305AFEBB0CFB"/>
        <w:category>
          <w:name w:val="General"/>
          <w:gallery w:val="placeholder"/>
        </w:category>
        <w:types>
          <w:type w:val="bbPlcHdr"/>
        </w:types>
        <w:behaviors>
          <w:behavior w:val="content"/>
        </w:behaviors>
        <w:guid w:val="{B463C63D-0401-49EF-8061-E01AD9195ED0}"/>
      </w:docPartPr>
      <w:docPartBody>
        <w:p w:rsidR="003044F5" w:rsidRDefault="00FF736C" w:rsidP="00FF736C">
          <w:pPr>
            <w:pStyle w:val="D00E601915824101B070305AFEBB0CF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1)">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6C"/>
    <w:rsid w:val="00283CD5"/>
    <w:rsid w:val="003044F5"/>
    <w:rsid w:val="00A87866"/>
    <w:rsid w:val="00CE471F"/>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0E601915824101B070305AFEBB0CFB">
    <w:name w:val="D00E601915824101B070305AFEBB0CFB"/>
    <w:rsid w:val="00FF736C"/>
  </w:style>
  <w:style w:type="paragraph" w:customStyle="1" w:styleId="7C17EA2875324C21BD74E4F33DB6FC69">
    <w:name w:val="7C17EA2875324C21BD74E4F33DB6FC69"/>
    <w:rsid w:val="00FF7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0E601915824101B070305AFEBB0CFB">
    <w:name w:val="D00E601915824101B070305AFEBB0CFB"/>
    <w:rsid w:val="00FF736C"/>
  </w:style>
  <w:style w:type="paragraph" w:customStyle="1" w:styleId="7C17EA2875324C21BD74E4F33DB6FC69">
    <w:name w:val="7C17EA2875324C21BD74E4F33DB6FC69"/>
    <w:rsid w:val="00FF7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C50C-4112-4512-9176-A6325589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PALOMAR COMMUNITY COLLEGE – Library Drill Evacuation</vt:lpstr>
    </vt:vector>
  </TitlesOfParts>
  <Company>Palomar College</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PALOMAR COMMUNITY COLLEGE – Library Drill Evacuation</dc:title>
  <dc:creator>ISImage</dc:creator>
  <cp:lastModifiedBy>Administrator</cp:lastModifiedBy>
  <cp:revision>11</cp:revision>
  <cp:lastPrinted>2016-11-09T22:49:00Z</cp:lastPrinted>
  <dcterms:created xsi:type="dcterms:W3CDTF">2016-11-09T19:45:00Z</dcterms:created>
  <dcterms:modified xsi:type="dcterms:W3CDTF">2016-11-09T22:53:00Z</dcterms:modified>
</cp:coreProperties>
</file>