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66" w:rsidRPr="00B23E88" w:rsidRDefault="00B23E88" w:rsidP="00B23E88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32"/>
          <w:szCs w:val="32"/>
        </w:rPr>
        <w:t xml:space="preserve">                    </w:t>
      </w:r>
      <w:r w:rsidR="00C4328A" w:rsidRPr="00B23E88">
        <w:rPr>
          <w:rFonts w:ascii="Arial" w:hAnsi="Arial" w:cs="Arial"/>
          <w:sz w:val="40"/>
          <w:szCs w:val="40"/>
          <w:u w:val="single"/>
        </w:rPr>
        <w:t xml:space="preserve">Paramedic </w:t>
      </w:r>
      <w:r w:rsidR="008C55C1" w:rsidRPr="00B23E88">
        <w:rPr>
          <w:rFonts w:ascii="Arial" w:hAnsi="Arial" w:cs="Arial"/>
          <w:sz w:val="40"/>
          <w:szCs w:val="40"/>
          <w:u w:val="single"/>
        </w:rPr>
        <w:t>Repeat</w:t>
      </w:r>
      <w:r w:rsidR="00C4328A" w:rsidRPr="00B23E88">
        <w:rPr>
          <w:rFonts w:ascii="Arial" w:hAnsi="Arial" w:cs="Arial"/>
          <w:sz w:val="40"/>
          <w:szCs w:val="40"/>
          <w:u w:val="single"/>
        </w:rPr>
        <w:t xml:space="preserve"> Policy</w:t>
      </w:r>
    </w:p>
    <w:p w:rsidR="00930507" w:rsidRPr="003623ED" w:rsidRDefault="00930507" w:rsidP="00A9129F">
      <w:pPr>
        <w:spacing w:after="0" w:line="240" w:lineRule="auto"/>
        <w:rPr>
          <w:rFonts w:ascii="Arial" w:hAnsi="Arial" w:cs="Arial"/>
        </w:rPr>
      </w:pPr>
      <w:r w:rsidRPr="003623ED">
        <w:rPr>
          <w:rFonts w:ascii="Arial" w:hAnsi="Arial" w:cs="Arial"/>
          <w:b/>
          <w:u w:val="single"/>
        </w:rPr>
        <w:t>PURPOSE:</w:t>
      </w:r>
      <w:r w:rsidRPr="003623ED">
        <w:rPr>
          <w:rFonts w:ascii="Arial" w:hAnsi="Arial" w:cs="Arial"/>
        </w:rPr>
        <w:t xml:space="preserve"> To </w:t>
      </w:r>
      <w:r w:rsidR="00C4328A" w:rsidRPr="003623ED">
        <w:rPr>
          <w:rFonts w:ascii="Arial" w:hAnsi="Arial" w:cs="Arial"/>
        </w:rPr>
        <w:t>ensure a</w:t>
      </w:r>
      <w:r w:rsidR="006E1666" w:rsidRPr="003623ED">
        <w:rPr>
          <w:rFonts w:ascii="Arial" w:hAnsi="Arial" w:cs="Arial"/>
        </w:rPr>
        <w:t xml:space="preserve"> </w:t>
      </w:r>
      <w:r w:rsidR="00C4328A" w:rsidRPr="003623ED">
        <w:rPr>
          <w:rFonts w:ascii="Arial" w:hAnsi="Arial" w:cs="Arial"/>
        </w:rPr>
        <w:t xml:space="preserve">consistent </w:t>
      </w:r>
      <w:r w:rsidR="008C55C1" w:rsidRPr="003623ED">
        <w:rPr>
          <w:rFonts w:ascii="Arial" w:hAnsi="Arial" w:cs="Arial"/>
        </w:rPr>
        <w:t>procedure for repeat paramedic students.</w:t>
      </w:r>
    </w:p>
    <w:p w:rsidR="00A9129F" w:rsidRPr="003623ED" w:rsidRDefault="00A9129F" w:rsidP="00A9129F">
      <w:pPr>
        <w:spacing w:after="0" w:line="240" w:lineRule="auto"/>
        <w:rPr>
          <w:rFonts w:ascii="Arial" w:hAnsi="Arial" w:cs="Arial"/>
          <w:b/>
          <w:u w:val="single"/>
        </w:rPr>
      </w:pPr>
    </w:p>
    <w:p w:rsidR="006E1666" w:rsidRPr="003623ED" w:rsidRDefault="00930507" w:rsidP="00A9129F">
      <w:pPr>
        <w:spacing w:after="0" w:line="240" w:lineRule="auto"/>
        <w:rPr>
          <w:rFonts w:ascii="Arial" w:hAnsi="Arial" w:cs="Arial"/>
        </w:rPr>
      </w:pPr>
      <w:r w:rsidRPr="003623ED">
        <w:rPr>
          <w:rFonts w:ascii="Arial" w:hAnsi="Arial" w:cs="Arial"/>
          <w:b/>
          <w:u w:val="single"/>
        </w:rPr>
        <w:t>POLICY</w:t>
      </w:r>
      <w:r w:rsidR="00084C43" w:rsidRPr="003623ED">
        <w:rPr>
          <w:rFonts w:ascii="Arial" w:hAnsi="Arial" w:cs="Arial"/>
          <w:b/>
          <w:u w:val="single"/>
        </w:rPr>
        <w:t>:</w:t>
      </w:r>
      <w:r w:rsidR="00084C43" w:rsidRPr="003623ED">
        <w:rPr>
          <w:rFonts w:ascii="Arial" w:hAnsi="Arial" w:cs="Arial"/>
        </w:rPr>
        <w:t xml:space="preserve"> </w:t>
      </w:r>
      <w:r w:rsidR="006E1666" w:rsidRPr="003623ED">
        <w:rPr>
          <w:rFonts w:ascii="Arial" w:hAnsi="Arial" w:cs="Arial"/>
        </w:rPr>
        <w:t xml:space="preserve"> All </w:t>
      </w:r>
      <w:r w:rsidR="00021AA4" w:rsidRPr="003623ED">
        <w:rPr>
          <w:rFonts w:ascii="Arial" w:hAnsi="Arial" w:cs="Arial"/>
        </w:rPr>
        <w:t xml:space="preserve">eligible </w:t>
      </w:r>
      <w:r w:rsidR="008C55C1" w:rsidRPr="003623ED">
        <w:rPr>
          <w:rFonts w:ascii="Arial" w:hAnsi="Arial" w:cs="Arial"/>
        </w:rPr>
        <w:t xml:space="preserve">repeat students must follow the policy below according to their specific circumstances. If </w:t>
      </w:r>
      <w:r w:rsidR="00665804">
        <w:rPr>
          <w:rFonts w:ascii="Arial" w:hAnsi="Arial" w:cs="Arial"/>
        </w:rPr>
        <w:t xml:space="preserve">it is </w:t>
      </w:r>
      <w:r w:rsidR="008C55C1" w:rsidRPr="003623ED">
        <w:rPr>
          <w:rFonts w:ascii="Arial" w:hAnsi="Arial" w:cs="Arial"/>
        </w:rPr>
        <w:t>more than 1 full year since end of original class</w:t>
      </w:r>
      <w:r w:rsidR="00E944FC" w:rsidRPr="003623ED">
        <w:rPr>
          <w:rFonts w:ascii="Arial" w:hAnsi="Arial" w:cs="Arial"/>
        </w:rPr>
        <w:t xml:space="preserve"> has passed</w:t>
      </w:r>
      <w:r w:rsidR="00665804">
        <w:rPr>
          <w:rFonts w:ascii="Arial" w:hAnsi="Arial" w:cs="Arial"/>
        </w:rPr>
        <w:t>,</w:t>
      </w:r>
      <w:r w:rsidR="00E944FC" w:rsidRPr="003623ED">
        <w:rPr>
          <w:rFonts w:ascii="Arial" w:hAnsi="Arial" w:cs="Arial"/>
        </w:rPr>
        <w:t xml:space="preserve"> the student will be</w:t>
      </w:r>
      <w:r w:rsidR="008C55C1" w:rsidRPr="003623ED">
        <w:rPr>
          <w:rFonts w:ascii="Arial" w:hAnsi="Arial" w:cs="Arial"/>
        </w:rPr>
        <w:t xml:space="preserve"> considered a new student</w:t>
      </w:r>
      <w:r w:rsidR="003623ED">
        <w:rPr>
          <w:rFonts w:ascii="Arial" w:hAnsi="Arial" w:cs="Arial"/>
        </w:rPr>
        <w:t xml:space="preserve"> for purposed of application only</w:t>
      </w:r>
      <w:r w:rsidR="008C55C1" w:rsidRPr="003623ED">
        <w:rPr>
          <w:rFonts w:ascii="Arial" w:hAnsi="Arial" w:cs="Arial"/>
        </w:rPr>
        <w:t>.</w:t>
      </w:r>
      <w:r w:rsidR="00FF0865" w:rsidRPr="003623ED">
        <w:rPr>
          <w:rFonts w:ascii="Arial" w:hAnsi="Arial" w:cs="Arial"/>
        </w:rPr>
        <w:t xml:space="preserve">  All students no matter the circumstances must re-</w:t>
      </w:r>
      <w:r w:rsidR="000E781F" w:rsidRPr="003623ED">
        <w:rPr>
          <w:rFonts w:ascii="Arial" w:hAnsi="Arial" w:cs="Arial"/>
        </w:rPr>
        <w:t>interview</w:t>
      </w:r>
      <w:r w:rsidR="00FF0865" w:rsidRPr="003623ED">
        <w:rPr>
          <w:rFonts w:ascii="Arial" w:hAnsi="Arial" w:cs="Arial"/>
        </w:rPr>
        <w:t>.</w:t>
      </w:r>
    </w:p>
    <w:p w:rsidR="006E1666" w:rsidRPr="003623ED" w:rsidRDefault="006E1666" w:rsidP="00A9129F">
      <w:pPr>
        <w:spacing w:after="0" w:line="240" w:lineRule="auto"/>
        <w:rPr>
          <w:rFonts w:ascii="Arial" w:hAnsi="Arial" w:cs="Arial"/>
        </w:rPr>
      </w:pPr>
    </w:p>
    <w:p w:rsidR="00930507" w:rsidRPr="003623ED" w:rsidRDefault="00930507" w:rsidP="00A9129F">
      <w:pPr>
        <w:spacing w:after="0" w:line="240" w:lineRule="auto"/>
        <w:rPr>
          <w:rFonts w:ascii="Arial" w:hAnsi="Arial" w:cs="Arial"/>
        </w:rPr>
      </w:pPr>
      <w:r w:rsidRPr="003623ED">
        <w:rPr>
          <w:rFonts w:ascii="Arial" w:hAnsi="Arial" w:cs="Arial"/>
          <w:b/>
          <w:u w:val="single"/>
        </w:rPr>
        <w:t xml:space="preserve">DATE: </w:t>
      </w:r>
      <w:r w:rsidR="00B23E88" w:rsidRPr="00B23E88">
        <w:rPr>
          <w:rFonts w:ascii="Arial" w:hAnsi="Arial" w:cs="Arial"/>
        </w:rPr>
        <w:t>March 24, 2019</w:t>
      </w:r>
    </w:p>
    <w:p w:rsidR="00A9129F" w:rsidRPr="003623ED" w:rsidRDefault="00A9129F" w:rsidP="00A9129F">
      <w:pPr>
        <w:spacing w:after="0" w:line="240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930507" w:rsidRPr="003623ED" w:rsidRDefault="00930507" w:rsidP="00A9129F">
      <w:pPr>
        <w:spacing w:after="0" w:line="240" w:lineRule="auto"/>
        <w:rPr>
          <w:rFonts w:ascii="Arial" w:hAnsi="Arial" w:cs="Arial"/>
        </w:rPr>
      </w:pPr>
      <w:r w:rsidRPr="003623ED">
        <w:rPr>
          <w:rFonts w:ascii="Arial" w:hAnsi="Arial" w:cs="Arial"/>
          <w:b/>
          <w:u w:val="single"/>
        </w:rPr>
        <w:t>PROCEDURE:</w:t>
      </w:r>
    </w:p>
    <w:p w:rsidR="008C55C1" w:rsidRPr="003623ED" w:rsidRDefault="008C55C1" w:rsidP="008C55C1">
      <w:pPr>
        <w:numPr>
          <w:ilvl w:val="0"/>
          <w:numId w:val="12"/>
        </w:numPr>
        <w:spacing w:after="0" w:line="240" w:lineRule="auto"/>
        <w:ind w:hanging="720"/>
        <w:contextualSpacing/>
        <w:rPr>
          <w:rFonts w:ascii="Arial" w:hAnsi="Arial" w:cs="Arial"/>
          <w:bCs/>
          <w:color w:val="262626" w:themeColor="text1" w:themeTint="D9"/>
        </w:rPr>
      </w:pPr>
      <w:r w:rsidRPr="003623ED">
        <w:rPr>
          <w:rFonts w:ascii="Arial" w:hAnsi="Arial" w:cs="Arial"/>
          <w:bCs/>
          <w:color w:val="262626" w:themeColor="text1" w:themeTint="D9"/>
        </w:rPr>
        <w:t xml:space="preserve">All students </w:t>
      </w:r>
      <w:r w:rsidR="00C25CE4" w:rsidRPr="003623ED">
        <w:rPr>
          <w:rFonts w:ascii="Arial" w:hAnsi="Arial" w:cs="Arial"/>
          <w:bCs/>
          <w:color w:val="262626" w:themeColor="text1" w:themeTint="D9"/>
        </w:rPr>
        <w:t xml:space="preserve">must </w:t>
      </w:r>
      <w:r w:rsidRPr="003623ED">
        <w:rPr>
          <w:rFonts w:ascii="Arial" w:hAnsi="Arial" w:cs="Arial"/>
          <w:bCs/>
          <w:color w:val="262626" w:themeColor="text1" w:themeTint="D9"/>
        </w:rPr>
        <w:t xml:space="preserve">complete </w:t>
      </w:r>
      <w:r w:rsidR="00C25CE4" w:rsidRPr="003623ED">
        <w:rPr>
          <w:rFonts w:ascii="Arial" w:hAnsi="Arial" w:cs="Arial"/>
          <w:bCs/>
          <w:color w:val="262626" w:themeColor="text1" w:themeTint="D9"/>
        </w:rPr>
        <w:t xml:space="preserve">a </w:t>
      </w:r>
      <w:r w:rsidRPr="003623ED">
        <w:rPr>
          <w:rFonts w:ascii="Arial" w:hAnsi="Arial" w:cs="Arial"/>
          <w:bCs/>
          <w:color w:val="262626" w:themeColor="text1" w:themeTint="D9"/>
        </w:rPr>
        <w:t>new application for the class they are applying with</w:t>
      </w:r>
      <w:r w:rsidR="00C25CE4" w:rsidRPr="003623ED">
        <w:rPr>
          <w:rFonts w:ascii="Arial" w:hAnsi="Arial" w:cs="Arial"/>
          <w:bCs/>
          <w:color w:val="262626" w:themeColor="text1" w:themeTint="D9"/>
        </w:rPr>
        <w:t>,</w:t>
      </w:r>
      <w:r w:rsidRPr="003623ED">
        <w:rPr>
          <w:rFonts w:ascii="Arial" w:hAnsi="Arial" w:cs="Arial"/>
          <w:bCs/>
          <w:color w:val="262626" w:themeColor="text1" w:themeTint="D9"/>
        </w:rPr>
        <w:t xml:space="preserve"> and must start with the class, not in the middle of didactic.  They may carry over all documents from their last </w:t>
      </w:r>
      <w:r w:rsidR="00C25CE4" w:rsidRPr="003623ED">
        <w:rPr>
          <w:rFonts w:ascii="Arial" w:hAnsi="Arial" w:cs="Arial"/>
          <w:bCs/>
          <w:color w:val="262626" w:themeColor="text1" w:themeTint="D9"/>
        </w:rPr>
        <w:t>application:</w:t>
      </w:r>
    </w:p>
    <w:p w:rsidR="008C55C1" w:rsidRPr="003623ED" w:rsidRDefault="008C55C1" w:rsidP="008C55C1">
      <w:pPr>
        <w:numPr>
          <w:ilvl w:val="1"/>
          <w:numId w:val="12"/>
        </w:numPr>
        <w:spacing w:after="0" w:line="240" w:lineRule="auto"/>
        <w:ind w:hanging="720"/>
        <w:contextualSpacing/>
        <w:rPr>
          <w:rFonts w:ascii="Arial" w:hAnsi="Arial" w:cs="Arial"/>
          <w:bCs/>
          <w:color w:val="262626" w:themeColor="text1" w:themeTint="D9"/>
        </w:rPr>
      </w:pPr>
      <w:r w:rsidRPr="003623ED">
        <w:rPr>
          <w:rFonts w:ascii="Arial" w:hAnsi="Arial" w:cs="Arial"/>
          <w:bCs/>
          <w:color w:val="262626" w:themeColor="text1" w:themeTint="D9"/>
        </w:rPr>
        <w:t>Physical</w:t>
      </w:r>
      <w:r w:rsidR="00E944FC" w:rsidRPr="003623ED">
        <w:rPr>
          <w:rFonts w:ascii="Arial" w:hAnsi="Arial" w:cs="Arial"/>
          <w:bCs/>
          <w:color w:val="262626" w:themeColor="text1" w:themeTint="D9"/>
        </w:rPr>
        <w:t>/</w:t>
      </w:r>
      <w:r w:rsidRPr="003623ED">
        <w:rPr>
          <w:rFonts w:ascii="Arial" w:hAnsi="Arial" w:cs="Arial"/>
          <w:bCs/>
          <w:color w:val="262626" w:themeColor="text1" w:themeTint="D9"/>
        </w:rPr>
        <w:t xml:space="preserve"> immunization current according to program requirements (updated annually)</w:t>
      </w:r>
    </w:p>
    <w:p w:rsidR="008C55C1" w:rsidRPr="003623ED" w:rsidRDefault="008C55C1" w:rsidP="008C55C1">
      <w:pPr>
        <w:numPr>
          <w:ilvl w:val="1"/>
          <w:numId w:val="12"/>
        </w:numPr>
        <w:spacing w:after="0" w:line="240" w:lineRule="auto"/>
        <w:ind w:hanging="720"/>
        <w:contextualSpacing/>
        <w:rPr>
          <w:rFonts w:ascii="Arial" w:hAnsi="Arial" w:cs="Arial"/>
          <w:bCs/>
          <w:color w:val="262626" w:themeColor="text1" w:themeTint="D9"/>
        </w:rPr>
      </w:pPr>
      <w:r w:rsidRPr="003623ED">
        <w:rPr>
          <w:rFonts w:ascii="Arial" w:hAnsi="Arial" w:cs="Arial"/>
          <w:bCs/>
          <w:color w:val="262626" w:themeColor="text1" w:themeTint="D9"/>
        </w:rPr>
        <w:t>Cards (EMT, DL, CPR) have not expired</w:t>
      </w:r>
    </w:p>
    <w:p w:rsidR="008C55C1" w:rsidRPr="003623ED" w:rsidRDefault="008C55C1" w:rsidP="008C55C1">
      <w:pPr>
        <w:numPr>
          <w:ilvl w:val="1"/>
          <w:numId w:val="12"/>
        </w:numPr>
        <w:spacing w:after="0" w:line="240" w:lineRule="auto"/>
        <w:ind w:hanging="720"/>
        <w:contextualSpacing/>
        <w:rPr>
          <w:rFonts w:ascii="Arial" w:hAnsi="Arial" w:cs="Arial"/>
          <w:bCs/>
          <w:color w:val="262626" w:themeColor="text1" w:themeTint="D9"/>
        </w:rPr>
      </w:pPr>
      <w:r w:rsidRPr="003623ED">
        <w:rPr>
          <w:rFonts w:ascii="Arial" w:hAnsi="Arial" w:cs="Arial"/>
          <w:bCs/>
          <w:color w:val="262626" w:themeColor="text1" w:themeTint="D9"/>
        </w:rPr>
        <w:t>New transcripts of any new classes are listed</w:t>
      </w:r>
      <w:r w:rsidR="0073674C" w:rsidRPr="003623ED">
        <w:rPr>
          <w:rFonts w:ascii="Arial" w:hAnsi="Arial" w:cs="Arial"/>
          <w:bCs/>
          <w:color w:val="262626" w:themeColor="text1" w:themeTint="D9"/>
        </w:rPr>
        <w:t>10/14/2013</w:t>
      </w:r>
    </w:p>
    <w:p w:rsidR="008C55C1" w:rsidRPr="003623ED" w:rsidRDefault="008C55C1" w:rsidP="008C55C1">
      <w:pPr>
        <w:numPr>
          <w:ilvl w:val="1"/>
          <w:numId w:val="12"/>
        </w:numPr>
        <w:spacing w:after="0" w:line="240" w:lineRule="auto"/>
        <w:ind w:hanging="720"/>
        <w:contextualSpacing/>
        <w:rPr>
          <w:rFonts w:ascii="Arial" w:hAnsi="Arial" w:cs="Arial"/>
          <w:bCs/>
          <w:color w:val="262626" w:themeColor="text1" w:themeTint="D9"/>
        </w:rPr>
      </w:pPr>
      <w:r w:rsidRPr="003623ED">
        <w:rPr>
          <w:rFonts w:ascii="Arial" w:hAnsi="Arial" w:cs="Arial"/>
          <w:bCs/>
          <w:color w:val="262626" w:themeColor="text1" w:themeTint="D9"/>
        </w:rPr>
        <w:t>Updated work experience letter</w:t>
      </w:r>
    </w:p>
    <w:p w:rsidR="008C55C1" w:rsidRPr="003623ED" w:rsidRDefault="008C55C1" w:rsidP="008C55C1">
      <w:pPr>
        <w:numPr>
          <w:ilvl w:val="1"/>
          <w:numId w:val="12"/>
        </w:numPr>
        <w:spacing w:after="0" w:line="240" w:lineRule="auto"/>
        <w:ind w:hanging="720"/>
        <w:contextualSpacing/>
        <w:rPr>
          <w:rFonts w:ascii="Arial" w:hAnsi="Arial" w:cs="Arial"/>
          <w:bCs/>
          <w:color w:val="262626" w:themeColor="text1" w:themeTint="D9"/>
        </w:rPr>
      </w:pPr>
      <w:r w:rsidRPr="003623ED">
        <w:rPr>
          <w:rFonts w:ascii="Arial" w:hAnsi="Arial" w:cs="Arial"/>
          <w:color w:val="262626" w:themeColor="text1" w:themeTint="D9"/>
        </w:rPr>
        <w:t xml:space="preserve">2 new letters of reference. </w:t>
      </w:r>
    </w:p>
    <w:p w:rsidR="008C55C1" w:rsidRPr="003623ED" w:rsidRDefault="008C55C1" w:rsidP="008C55C1">
      <w:pPr>
        <w:numPr>
          <w:ilvl w:val="0"/>
          <w:numId w:val="12"/>
        </w:numPr>
        <w:spacing w:after="0" w:line="240" w:lineRule="auto"/>
        <w:ind w:hanging="720"/>
        <w:contextualSpacing/>
        <w:rPr>
          <w:rFonts w:ascii="Arial" w:hAnsi="Arial" w:cs="Arial"/>
          <w:bCs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All students who failed in Intro or Medical Block will apply as a full student</w:t>
      </w:r>
      <w:r w:rsidR="00E944FC" w:rsidRPr="003623ED">
        <w:rPr>
          <w:rFonts w:ascii="Arial" w:eastAsia="Times New Roman" w:hAnsi="Arial" w:cs="Arial"/>
          <w:color w:val="262626" w:themeColor="text1" w:themeTint="D9"/>
        </w:rPr>
        <w:t>.</w:t>
      </w:r>
    </w:p>
    <w:p w:rsidR="008C55C1" w:rsidRPr="003623ED" w:rsidRDefault="008C55C1" w:rsidP="008C55C1">
      <w:pPr>
        <w:numPr>
          <w:ilvl w:val="0"/>
          <w:numId w:val="12"/>
        </w:numPr>
        <w:spacing w:after="0" w:line="240" w:lineRule="auto"/>
        <w:ind w:hanging="72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 xml:space="preserve">A letter from the applicant requesting re-admission and explaining </w:t>
      </w:r>
      <w:r w:rsidR="00E944FC" w:rsidRPr="003623ED">
        <w:rPr>
          <w:rFonts w:ascii="Arial" w:eastAsia="Times New Roman" w:hAnsi="Arial" w:cs="Arial"/>
          <w:color w:val="262626" w:themeColor="text1" w:themeTint="D9"/>
        </w:rPr>
        <w:t xml:space="preserve">the reason for the </w:t>
      </w:r>
      <w:r w:rsidRPr="003623ED">
        <w:rPr>
          <w:rFonts w:ascii="Arial" w:eastAsia="Times New Roman" w:hAnsi="Arial" w:cs="Arial"/>
          <w:color w:val="262626" w:themeColor="text1" w:themeTint="D9"/>
        </w:rPr>
        <w:t xml:space="preserve">failed and what </w:t>
      </w:r>
      <w:r w:rsidR="00C25CE4" w:rsidRPr="003623ED">
        <w:rPr>
          <w:rFonts w:ascii="Arial" w:eastAsia="Times New Roman" w:hAnsi="Arial" w:cs="Arial"/>
          <w:color w:val="262626" w:themeColor="text1" w:themeTint="D9"/>
        </w:rPr>
        <w:t>has been</w:t>
      </w:r>
      <w:r w:rsidRPr="003623ED">
        <w:rPr>
          <w:rFonts w:ascii="Arial" w:eastAsia="Times New Roman" w:hAnsi="Arial" w:cs="Arial"/>
          <w:color w:val="262626" w:themeColor="text1" w:themeTint="D9"/>
        </w:rPr>
        <w:t xml:space="preserve"> done to remediate.</w:t>
      </w:r>
    </w:p>
    <w:p w:rsidR="008C55C1" w:rsidRPr="003623ED" w:rsidRDefault="00E944FC" w:rsidP="008C55C1">
      <w:pPr>
        <w:numPr>
          <w:ilvl w:val="1"/>
          <w:numId w:val="12"/>
        </w:numPr>
        <w:spacing w:after="0" w:line="240" w:lineRule="auto"/>
        <w:ind w:hanging="72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Didactical fails</w:t>
      </w:r>
      <w:r w:rsidR="00C25CE4" w:rsidRPr="003623ED">
        <w:rPr>
          <w:rFonts w:ascii="Arial" w:eastAsia="Times New Roman" w:hAnsi="Arial" w:cs="Arial"/>
          <w:color w:val="262626" w:themeColor="text1" w:themeTint="D9"/>
        </w:rPr>
        <w:t>,</w:t>
      </w:r>
      <w:r w:rsidR="008C55C1" w:rsidRPr="003623ED">
        <w:rPr>
          <w:rFonts w:ascii="Arial" w:eastAsia="Times New Roman" w:hAnsi="Arial" w:cs="Arial"/>
          <w:color w:val="262626" w:themeColor="text1" w:themeTint="D9"/>
        </w:rPr>
        <w:t xml:space="preserve"> demonstrate understanding of </w:t>
      </w:r>
      <w:r w:rsidR="00C25CE4" w:rsidRPr="003623ED">
        <w:rPr>
          <w:rFonts w:ascii="Arial" w:eastAsia="Times New Roman" w:hAnsi="Arial" w:cs="Arial"/>
          <w:color w:val="262626" w:themeColor="text1" w:themeTint="D9"/>
        </w:rPr>
        <w:t>weakness</w:t>
      </w:r>
      <w:r w:rsidR="008C55C1" w:rsidRPr="003623ED">
        <w:rPr>
          <w:rFonts w:ascii="Arial" w:eastAsia="Times New Roman" w:hAnsi="Arial" w:cs="Arial"/>
          <w:color w:val="262626" w:themeColor="text1" w:themeTint="D9"/>
        </w:rPr>
        <w:t xml:space="preserve"> and attempts to correct them</w:t>
      </w:r>
      <w:r w:rsidRPr="003623ED">
        <w:rPr>
          <w:rFonts w:ascii="Arial" w:eastAsia="Times New Roman" w:hAnsi="Arial" w:cs="Arial"/>
          <w:color w:val="262626" w:themeColor="text1" w:themeTint="D9"/>
        </w:rPr>
        <w:t>:</w:t>
      </w:r>
    </w:p>
    <w:p w:rsidR="008C55C1" w:rsidRPr="003623ED" w:rsidRDefault="008C55C1" w:rsidP="008C55C1">
      <w:pPr>
        <w:numPr>
          <w:ilvl w:val="2"/>
          <w:numId w:val="12"/>
        </w:numPr>
        <w:spacing w:after="0" w:line="240" w:lineRule="auto"/>
        <w:ind w:hanging="54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Know their learning style.</w:t>
      </w:r>
    </w:p>
    <w:p w:rsidR="008C55C1" w:rsidRPr="003623ED" w:rsidRDefault="008C55C1" w:rsidP="008C55C1">
      <w:pPr>
        <w:numPr>
          <w:ilvl w:val="2"/>
          <w:numId w:val="12"/>
        </w:numPr>
        <w:spacing w:after="0" w:line="240" w:lineRule="auto"/>
        <w:ind w:hanging="54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Talk to an educational counselor.</w:t>
      </w:r>
    </w:p>
    <w:p w:rsidR="008C55C1" w:rsidRPr="003623ED" w:rsidRDefault="008C55C1" w:rsidP="008C55C1">
      <w:pPr>
        <w:numPr>
          <w:ilvl w:val="2"/>
          <w:numId w:val="12"/>
        </w:numPr>
        <w:spacing w:after="0" w:line="240" w:lineRule="auto"/>
        <w:ind w:hanging="54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Have a study plan.</w:t>
      </w:r>
    </w:p>
    <w:p w:rsidR="008C55C1" w:rsidRPr="003623ED" w:rsidRDefault="00E944FC" w:rsidP="008C55C1">
      <w:pPr>
        <w:numPr>
          <w:ilvl w:val="1"/>
          <w:numId w:val="12"/>
        </w:numPr>
        <w:spacing w:after="0" w:line="240" w:lineRule="auto"/>
        <w:ind w:hanging="72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F</w:t>
      </w:r>
      <w:r w:rsidR="008C55C1" w:rsidRPr="003623ED">
        <w:rPr>
          <w:rFonts w:ascii="Arial" w:eastAsia="Times New Roman" w:hAnsi="Arial" w:cs="Arial"/>
          <w:color w:val="262626" w:themeColor="text1" w:themeTint="D9"/>
        </w:rPr>
        <w:t>ield</w:t>
      </w:r>
      <w:r w:rsidR="00C25CE4" w:rsidRPr="003623ED">
        <w:rPr>
          <w:rFonts w:ascii="Arial" w:eastAsia="Times New Roman" w:hAnsi="Arial" w:cs="Arial"/>
          <w:color w:val="262626" w:themeColor="text1" w:themeTint="D9"/>
        </w:rPr>
        <w:t xml:space="preserve"> fails,</w:t>
      </w:r>
      <w:r w:rsidR="008C55C1" w:rsidRPr="003623ED">
        <w:rPr>
          <w:rFonts w:ascii="Arial" w:eastAsia="Times New Roman" w:hAnsi="Arial" w:cs="Arial"/>
          <w:color w:val="262626" w:themeColor="text1" w:themeTint="D9"/>
        </w:rPr>
        <w:t xml:space="preserve"> identify areas of weaknesses and </w:t>
      </w:r>
      <w:r w:rsidRPr="003623ED">
        <w:rPr>
          <w:rFonts w:ascii="Arial" w:eastAsia="Times New Roman" w:hAnsi="Arial" w:cs="Arial"/>
          <w:color w:val="262626" w:themeColor="text1" w:themeTint="D9"/>
        </w:rPr>
        <w:t>plan to correct it:</w:t>
      </w:r>
    </w:p>
    <w:p w:rsidR="008C55C1" w:rsidRPr="003623ED" w:rsidRDefault="008C55C1" w:rsidP="008C55C1">
      <w:pPr>
        <w:numPr>
          <w:ilvl w:val="2"/>
          <w:numId w:val="12"/>
        </w:numPr>
        <w:spacing w:after="0" w:line="240" w:lineRule="auto"/>
        <w:ind w:hanging="54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Time in the ED with patient assessments.</w:t>
      </w:r>
    </w:p>
    <w:p w:rsidR="008C55C1" w:rsidRPr="003623ED" w:rsidRDefault="008C55C1" w:rsidP="008C55C1">
      <w:pPr>
        <w:numPr>
          <w:ilvl w:val="2"/>
          <w:numId w:val="12"/>
        </w:numPr>
        <w:spacing w:after="0" w:line="240" w:lineRule="auto"/>
        <w:ind w:hanging="54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RAL’s they have completed.</w:t>
      </w:r>
    </w:p>
    <w:p w:rsidR="008C55C1" w:rsidRPr="003623ED" w:rsidRDefault="008C55C1" w:rsidP="008C55C1">
      <w:pPr>
        <w:numPr>
          <w:ilvl w:val="2"/>
          <w:numId w:val="12"/>
        </w:numPr>
        <w:spacing w:after="0" w:line="240" w:lineRule="auto"/>
        <w:ind w:hanging="54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Review knowledge base.</w:t>
      </w:r>
    </w:p>
    <w:p w:rsidR="008C55C1" w:rsidRPr="003623ED" w:rsidRDefault="008C55C1" w:rsidP="008C55C1">
      <w:pPr>
        <w:numPr>
          <w:ilvl w:val="1"/>
          <w:numId w:val="12"/>
        </w:numPr>
        <w:spacing w:after="0" w:line="240" w:lineRule="auto"/>
        <w:ind w:hanging="72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For those that have failed due to motivational, ethical or behavioral issues once they have met the required time constraints</w:t>
      </w:r>
      <w:r w:rsidR="00C25CE4" w:rsidRPr="003623ED">
        <w:rPr>
          <w:rFonts w:ascii="Arial" w:eastAsia="Times New Roman" w:hAnsi="Arial" w:cs="Arial"/>
          <w:color w:val="262626" w:themeColor="text1" w:themeTint="D9"/>
        </w:rPr>
        <w:t>,</w:t>
      </w:r>
      <w:r w:rsidRPr="003623ED">
        <w:rPr>
          <w:rFonts w:ascii="Arial" w:eastAsia="Times New Roman" w:hAnsi="Arial" w:cs="Arial"/>
          <w:color w:val="262626" w:themeColor="text1" w:themeTint="D9"/>
        </w:rPr>
        <w:t xml:space="preserve"> they </w:t>
      </w:r>
      <w:r w:rsidR="00C25CE4" w:rsidRPr="003623ED">
        <w:rPr>
          <w:rFonts w:ascii="Arial" w:eastAsia="Times New Roman" w:hAnsi="Arial" w:cs="Arial"/>
          <w:color w:val="262626" w:themeColor="text1" w:themeTint="D9"/>
        </w:rPr>
        <w:t xml:space="preserve">also </w:t>
      </w:r>
      <w:r w:rsidRPr="003623ED">
        <w:rPr>
          <w:rFonts w:ascii="Arial" w:eastAsia="Times New Roman" w:hAnsi="Arial" w:cs="Arial"/>
          <w:color w:val="262626" w:themeColor="text1" w:themeTint="D9"/>
        </w:rPr>
        <w:t>need to demonstrate they understand the problem, accept responsibility, and have corrected the areas of concern</w:t>
      </w:r>
    </w:p>
    <w:p w:rsidR="008C55C1" w:rsidRPr="003623ED" w:rsidRDefault="008C55C1" w:rsidP="008C55C1">
      <w:pPr>
        <w:spacing w:after="0" w:line="240" w:lineRule="auto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The process:</w:t>
      </w:r>
    </w:p>
    <w:p w:rsidR="008C55C1" w:rsidRPr="003623ED" w:rsidRDefault="008C55C1" w:rsidP="008C55C1">
      <w:pPr>
        <w:numPr>
          <w:ilvl w:val="0"/>
          <w:numId w:val="13"/>
        </w:numPr>
        <w:spacing w:after="0" w:line="240" w:lineRule="auto"/>
        <w:ind w:left="72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Set start and end dates for didactic review—EME 220, 223 and 224</w:t>
      </w:r>
    </w:p>
    <w:p w:rsidR="008C55C1" w:rsidRPr="003623ED" w:rsidRDefault="008C55C1" w:rsidP="008C55C1">
      <w:pPr>
        <w:numPr>
          <w:ilvl w:val="0"/>
          <w:numId w:val="14"/>
        </w:numPr>
        <w:spacing w:after="0" w:line="240" w:lineRule="auto"/>
        <w:ind w:hanging="72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Each student will take block exams for each block they have already passed.</w:t>
      </w:r>
    </w:p>
    <w:p w:rsidR="008C55C1" w:rsidRPr="003623ED" w:rsidRDefault="008C55C1" w:rsidP="008C55C1">
      <w:pPr>
        <w:numPr>
          <w:ilvl w:val="0"/>
          <w:numId w:val="14"/>
        </w:numPr>
        <w:spacing w:after="0" w:line="240" w:lineRule="auto"/>
        <w:ind w:hanging="72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Each student must pass exam with an 80%, if they fail they just have to re-take it.</w:t>
      </w:r>
    </w:p>
    <w:p w:rsidR="008C55C1" w:rsidRPr="003623ED" w:rsidRDefault="008C55C1" w:rsidP="008C55C1">
      <w:pPr>
        <w:numPr>
          <w:ilvl w:val="0"/>
          <w:numId w:val="14"/>
        </w:numPr>
        <w:spacing w:after="0" w:line="240" w:lineRule="auto"/>
        <w:ind w:hanging="72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Need a firm date of when this will be completed by.</w:t>
      </w:r>
    </w:p>
    <w:p w:rsidR="00C25CE4" w:rsidRPr="003623ED" w:rsidRDefault="008C55C1" w:rsidP="008C55C1">
      <w:pPr>
        <w:numPr>
          <w:ilvl w:val="0"/>
          <w:numId w:val="14"/>
        </w:numPr>
        <w:spacing w:after="0" w:line="240" w:lineRule="auto"/>
        <w:ind w:hanging="72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 xml:space="preserve">Each student must attend a pre-arraigned number of didactic days. These days must be approved </w:t>
      </w:r>
      <w:r w:rsidR="00C25CE4" w:rsidRPr="003623ED">
        <w:rPr>
          <w:rFonts w:ascii="Arial" w:eastAsia="Times New Roman" w:hAnsi="Arial" w:cs="Arial"/>
          <w:color w:val="262626" w:themeColor="text1" w:themeTint="D9"/>
        </w:rPr>
        <w:t>and communicated by the instructor and all staff.</w:t>
      </w:r>
    </w:p>
    <w:p w:rsidR="008C55C1" w:rsidRPr="003623ED" w:rsidRDefault="008C55C1" w:rsidP="008C55C1">
      <w:pPr>
        <w:numPr>
          <w:ilvl w:val="0"/>
          <w:numId w:val="14"/>
        </w:numPr>
        <w:spacing w:after="0" w:line="240" w:lineRule="auto"/>
        <w:ind w:hanging="72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Students must also attend 2 simulation days and be graded.  While these days cannot fail the student out they may give some idea of where they need to focus their work.</w:t>
      </w:r>
    </w:p>
    <w:p w:rsidR="008C55C1" w:rsidRPr="003623ED" w:rsidRDefault="008C55C1" w:rsidP="008C55C1">
      <w:pPr>
        <w:spacing w:after="0" w:line="240" w:lineRule="auto"/>
        <w:ind w:left="720" w:hanging="72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2.</w:t>
      </w:r>
      <w:r w:rsidRPr="003623ED">
        <w:rPr>
          <w:rFonts w:ascii="Arial" w:eastAsia="Times New Roman" w:hAnsi="Arial" w:cs="Arial"/>
          <w:color w:val="262626" w:themeColor="text1" w:themeTint="D9"/>
        </w:rPr>
        <w:tab/>
        <w:t>RAL’s</w:t>
      </w:r>
    </w:p>
    <w:p w:rsidR="008C55C1" w:rsidRPr="003623ED" w:rsidRDefault="008C55C1" w:rsidP="008C55C1">
      <w:pPr>
        <w:spacing w:after="0" w:line="240" w:lineRule="auto"/>
        <w:ind w:left="1440" w:hanging="72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hAnsi="Arial" w:cs="Arial"/>
          <w:color w:val="262626" w:themeColor="text1" w:themeTint="D9"/>
        </w:rPr>
        <w:t>a.</w:t>
      </w:r>
      <w:r w:rsidRPr="003623ED">
        <w:rPr>
          <w:rFonts w:ascii="Arial" w:hAnsi="Arial" w:cs="Arial"/>
          <w:color w:val="262626" w:themeColor="text1" w:themeTint="D9"/>
        </w:rPr>
        <w:tab/>
      </w:r>
      <w:r w:rsidRPr="003623ED">
        <w:rPr>
          <w:rFonts w:ascii="Arial" w:eastAsia="Times New Roman" w:hAnsi="Arial" w:cs="Arial"/>
          <w:color w:val="262626" w:themeColor="text1" w:themeTint="D9"/>
        </w:rPr>
        <w:t xml:space="preserve">Minimum 15 ride alongs with a minimum of 30 patient contacts.  If </w:t>
      </w:r>
      <w:r w:rsidR="00C25CE4" w:rsidRPr="003623ED">
        <w:rPr>
          <w:rFonts w:ascii="Arial" w:eastAsia="Times New Roman" w:hAnsi="Arial" w:cs="Arial"/>
          <w:color w:val="262626" w:themeColor="text1" w:themeTint="D9"/>
        </w:rPr>
        <w:t>applicant</w:t>
      </w:r>
      <w:r w:rsidRPr="003623ED">
        <w:rPr>
          <w:rFonts w:ascii="Arial" w:eastAsia="Times New Roman" w:hAnsi="Arial" w:cs="Arial"/>
          <w:color w:val="262626" w:themeColor="text1" w:themeTint="D9"/>
        </w:rPr>
        <w:t xml:space="preserve"> work</w:t>
      </w:r>
      <w:r w:rsidR="00C25CE4" w:rsidRPr="003623ED">
        <w:rPr>
          <w:rFonts w:ascii="Arial" w:eastAsia="Times New Roman" w:hAnsi="Arial" w:cs="Arial"/>
          <w:color w:val="262626" w:themeColor="text1" w:themeTint="D9"/>
        </w:rPr>
        <w:t>s</w:t>
      </w:r>
      <w:r w:rsidRPr="003623ED">
        <w:rPr>
          <w:rFonts w:ascii="Arial" w:eastAsia="Times New Roman" w:hAnsi="Arial" w:cs="Arial"/>
          <w:color w:val="262626" w:themeColor="text1" w:themeTint="D9"/>
        </w:rPr>
        <w:t xml:space="preserve"> for an ALS agency (San Marcos and SD bridged) 5 of their ride alongs can be on duty </w:t>
      </w:r>
      <w:r w:rsidR="00C25CE4" w:rsidRPr="003623ED">
        <w:rPr>
          <w:rFonts w:ascii="Arial" w:eastAsia="Times New Roman" w:hAnsi="Arial" w:cs="Arial"/>
          <w:color w:val="262626" w:themeColor="text1" w:themeTint="D9"/>
        </w:rPr>
        <w:t>per policy.</w:t>
      </w:r>
    </w:p>
    <w:p w:rsidR="008C55C1" w:rsidRPr="003623ED" w:rsidRDefault="008C55C1" w:rsidP="008C55C1">
      <w:pPr>
        <w:spacing w:after="0" w:line="240" w:lineRule="auto"/>
        <w:ind w:left="1440" w:hanging="72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b.</w:t>
      </w:r>
      <w:r w:rsidRPr="003623ED">
        <w:rPr>
          <w:rFonts w:ascii="Arial" w:eastAsia="Times New Roman" w:hAnsi="Arial" w:cs="Arial"/>
          <w:color w:val="262626" w:themeColor="text1" w:themeTint="D9"/>
        </w:rPr>
        <w:tab/>
        <w:t>Schedule with regular class and use guidelines established for all.</w:t>
      </w:r>
    </w:p>
    <w:p w:rsidR="008C55C1" w:rsidRPr="003623ED" w:rsidRDefault="008C55C1" w:rsidP="00C25CE4">
      <w:pPr>
        <w:spacing w:after="0" w:line="240" w:lineRule="auto"/>
        <w:ind w:left="720" w:hanging="72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3.</w:t>
      </w:r>
      <w:r w:rsidRPr="003623ED">
        <w:rPr>
          <w:rFonts w:ascii="Arial" w:eastAsia="Times New Roman" w:hAnsi="Arial" w:cs="Arial"/>
          <w:color w:val="262626" w:themeColor="text1" w:themeTint="D9"/>
        </w:rPr>
        <w:tab/>
        <w:t xml:space="preserve">Will matriculate into the regular class into the block that they failed out of.  </w:t>
      </w:r>
    </w:p>
    <w:p w:rsidR="008C55C1" w:rsidRPr="003623ED" w:rsidRDefault="008C55C1" w:rsidP="008C55C1">
      <w:pPr>
        <w:numPr>
          <w:ilvl w:val="0"/>
          <w:numId w:val="15"/>
        </w:numPr>
        <w:spacing w:after="0" w:line="240" w:lineRule="auto"/>
        <w:ind w:left="1440" w:hanging="72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 xml:space="preserve">Most of the time this is Field, then Trauma and then Medical. </w:t>
      </w:r>
    </w:p>
    <w:p w:rsidR="008C55C1" w:rsidRPr="003623ED" w:rsidRDefault="008C55C1" w:rsidP="008C55C1">
      <w:pPr>
        <w:numPr>
          <w:ilvl w:val="0"/>
          <w:numId w:val="15"/>
        </w:numPr>
        <w:spacing w:after="0" w:line="240" w:lineRule="auto"/>
        <w:ind w:left="1440" w:hanging="72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 xml:space="preserve">This all needs to be communicated via writing to </w:t>
      </w:r>
      <w:r w:rsidR="00C25CE4" w:rsidRPr="003623ED">
        <w:rPr>
          <w:rFonts w:ascii="Arial" w:eastAsia="Times New Roman" w:hAnsi="Arial" w:cs="Arial"/>
          <w:color w:val="262626" w:themeColor="text1" w:themeTint="D9"/>
        </w:rPr>
        <w:t>ADA, Program Director and Lead Instructor</w:t>
      </w:r>
      <w:r w:rsidRPr="003623ED">
        <w:rPr>
          <w:rFonts w:ascii="Arial" w:eastAsia="Times New Roman" w:hAnsi="Arial" w:cs="Arial"/>
          <w:color w:val="262626" w:themeColor="text1" w:themeTint="D9"/>
        </w:rPr>
        <w:t xml:space="preserve"> so </w:t>
      </w:r>
      <w:r w:rsidR="00C25CE4" w:rsidRPr="003623ED">
        <w:rPr>
          <w:rFonts w:ascii="Arial" w:eastAsia="Times New Roman" w:hAnsi="Arial" w:cs="Arial"/>
          <w:color w:val="262626" w:themeColor="text1" w:themeTint="D9"/>
        </w:rPr>
        <w:t>all</w:t>
      </w:r>
      <w:r w:rsidRPr="003623ED">
        <w:rPr>
          <w:rFonts w:ascii="Arial" w:eastAsia="Times New Roman" w:hAnsi="Arial" w:cs="Arial"/>
          <w:color w:val="262626" w:themeColor="text1" w:themeTint="D9"/>
        </w:rPr>
        <w:t xml:space="preserve"> </w:t>
      </w:r>
      <w:r w:rsidR="00C25CE4" w:rsidRPr="003623ED">
        <w:rPr>
          <w:rFonts w:ascii="Arial" w:eastAsia="Times New Roman" w:hAnsi="Arial" w:cs="Arial"/>
          <w:color w:val="262626" w:themeColor="text1" w:themeTint="D9"/>
        </w:rPr>
        <w:t>is aware of</w:t>
      </w:r>
      <w:r w:rsidRPr="003623ED">
        <w:rPr>
          <w:rFonts w:ascii="Arial" w:eastAsia="Times New Roman" w:hAnsi="Arial" w:cs="Arial"/>
          <w:color w:val="262626" w:themeColor="text1" w:themeTint="D9"/>
        </w:rPr>
        <w:t xml:space="preserve"> when </w:t>
      </w:r>
      <w:r w:rsidR="00C25CE4" w:rsidRPr="003623ED">
        <w:rPr>
          <w:rFonts w:ascii="Arial" w:eastAsia="Times New Roman" w:hAnsi="Arial" w:cs="Arial"/>
          <w:color w:val="262626" w:themeColor="text1" w:themeTint="D9"/>
        </w:rPr>
        <w:t>the</w:t>
      </w:r>
      <w:r w:rsidRPr="003623ED">
        <w:rPr>
          <w:rFonts w:ascii="Arial" w:eastAsia="Times New Roman" w:hAnsi="Arial" w:cs="Arial"/>
          <w:color w:val="262626" w:themeColor="text1" w:themeTint="D9"/>
        </w:rPr>
        <w:t xml:space="preserve"> will be </w:t>
      </w:r>
      <w:r w:rsidR="00C25CE4" w:rsidRPr="003623ED">
        <w:rPr>
          <w:rFonts w:ascii="Arial" w:eastAsia="Times New Roman" w:hAnsi="Arial" w:cs="Arial"/>
          <w:color w:val="262626" w:themeColor="text1" w:themeTint="D9"/>
        </w:rPr>
        <w:t>integrated into the current class.</w:t>
      </w:r>
      <w:r w:rsidRPr="003623ED">
        <w:rPr>
          <w:rFonts w:ascii="Arial" w:eastAsia="Times New Roman" w:hAnsi="Arial" w:cs="Arial"/>
          <w:color w:val="262626" w:themeColor="text1" w:themeTint="D9"/>
        </w:rPr>
        <w:t xml:space="preserve">  </w:t>
      </w:r>
    </w:p>
    <w:p w:rsidR="00A108A7" w:rsidRPr="003623ED" w:rsidRDefault="00E944FC" w:rsidP="00C84989">
      <w:pPr>
        <w:numPr>
          <w:ilvl w:val="0"/>
          <w:numId w:val="15"/>
        </w:numPr>
        <w:spacing w:after="0" w:line="240" w:lineRule="auto"/>
        <w:ind w:left="1440" w:hanging="720"/>
        <w:rPr>
          <w:rFonts w:ascii="Arial" w:eastAsia="Times New Roman" w:hAnsi="Arial" w:cs="Arial"/>
          <w:color w:val="262626" w:themeColor="text1" w:themeTint="D9"/>
        </w:rPr>
      </w:pPr>
      <w:r w:rsidRPr="003623ED">
        <w:rPr>
          <w:rFonts w:ascii="Arial" w:eastAsia="Times New Roman" w:hAnsi="Arial" w:cs="Arial"/>
          <w:color w:val="262626" w:themeColor="text1" w:themeTint="D9"/>
        </w:rPr>
        <w:t>Students</w:t>
      </w:r>
      <w:r w:rsidR="008C55C1" w:rsidRPr="003623ED">
        <w:rPr>
          <w:rFonts w:ascii="Arial" w:eastAsia="Times New Roman" w:hAnsi="Arial" w:cs="Arial"/>
          <w:color w:val="262626" w:themeColor="text1" w:themeTint="D9"/>
        </w:rPr>
        <w:t xml:space="preserve"> do not have to take CPR, ACLS, PHTLS or PEPP training as long as the class was less than 18 months ago and the material</w:t>
      </w:r>
      <w:r w:rsidR="00C25CE4" w:rsidRPr="003623ED">
        <w:rPr>
          <w:rFonts w:ascii="Arial" w:eastAsia="Times New Roman" w:hAnsi="Arial" w:cs="Arial"/>
          <w:color w:val="262626" w:themeColor="text1" w:themeTint="D9"/>
        </w:rPr>
        <w:t>s</w:t>
      </w:r>
      <w:r w:rsidR="008C55C1" w:rsidRPr="003623ED">
        <w:rPr>
          <w:rFonts w:ascii="Arial" w:eastAsia="Times New Roman" w:hAnsi="Arial" w:cs="Arial"/>
          <w:color w:val="262626" w:themeColor="text1" w:themeTint="D9"/>
        </w:rPr>
        <w:t xml:space="preserve"> </w:t>
      </w:r>
      <w:r w:rsidR="00C25CE4" w:rsidRPr="003623ED">
        <w:rPr>
          <w:rFonts w:ascii="Arial" w:eastAsia="Times New Roman" w:hAnsi="Arial" w:cs="Arial"/>
          <w:color w:val="262626" w:themeColor="text1" w:themeTint="D9"/>
        </w:rPr>
        <w:t>have not been updated</w:t>
      </w:r>
      <w:r w:rsidR="00C84989" w:rsidRPr="003623ED">
        <w:rPr>
          <w:rFonts w:ascii="Arial" w:eastAsia="Times New Roman" w:hAnsi="Arial" w:cs="Arial"/>
          <w:color w:val="262626" w:themeColor="text1" w:themeTint="D9"/>
        </w:rPr>
        <w:t>.</w:t>
      </w:r>
    </w:p>
    <w:sectPr w:rsidR="00A108A7" w:rsidRPr="003623ED" w:rsidSect="00C25CE4">
      <w:headerReference w:type="default" r:id="rId7"/>
      <w:footerReference w:type="default" r:id="rId8"/>
      <w:pgSz w:w="12240" w:h="15840"/>
      <w:pgMar w:top="1350" w:right="360" w:bottom="90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E6" w:rsidRDefault="00486CE6" w:rsidP="000319B5">
      <w:pPr>
        <w:spacing w:after="0" w:line="240" w:lineRule="auto"/>
      </w:pPr>
      <w:r>
        <w:separator/>
      </w:r>
    </w:p>
  </w:endnote>
  <w:endnote w:type="continuationSeparator" w:id="0">
    <w:p w:rsidR="00486CE6" w:rsidRDefault="00486CE6" w:rsidP="0003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B5" w:rsidRPr="00096DBF" w:rsidRDefault="00096DBF" w:rsidP="00096DBF">
    <w:pPr>
      <w:widowControl w:val="0"/>
      <w:spacing w:after="0" w:line="240" w:lineRule="auto"/>
      <w:ind w:left="90" w:hanging="90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Emergency Medical Education Department, Escondido Center</w:t>
    </w:r>
  </w:p>
  <w:p w:rsidR="00096DBF" w:rsidRPr="00096DBF" w:rsidRDefault="00096DBF" w:rsidP="00096DBF">
    <w:pPr>
      <w:widowControl w:val="0"/>
      <w:spacing w:after="0" w:line="240" w:lineRule="auto"/>
      <w:ind w:left="90" w:hanging="90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1951 East Valley Parkway, Escondido, CA 92027</w:t>
    </w:r>
  </w:p>
  <w:p w:rsidR="000319B5" w:rsidRPr="00096DBF" w:rsidRDefault="000319B5" w:rsidP="00096DBF">
    <w:pPr>
      <w:pStyle w:val="Footer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(</w:t>
    </w:r>
    <w:r w:rsidR="00096DBF" w:rsidRPr="00096DBF">
      <w:rPr>
        <w:rFonts w:ascii="Arial" w:hAnsi="Arial" w:cs="Arial"/>
        <w:sz w:val="18"/>
        <w:szCs w:val="18"/>
      </w:rPr>
      <w:t>760</w:t>
    </w:r>
    <w:r w:rsidRPr="00096DBF">
      <w:rPr>
        <w:rFonts w:ascii="Arial" w:hAnsi="Arial" w:cs="Arial"/>
        <w:sz w:val="18"/>
        <w:szCs w:val="18"/>
      </w:rPr>
      <w:t xml:space="preserve">) </w:t>
    </w:r>
    <w:r w:rsidR="00096DBF" w:rsidRPr="00096DBF">
      <w:rPr>
        <w:rFonts w:ascii="Arial" w:hAnsi="Arial" w:cs="Arial"/>
        <w:sz w:val="18"/>
        <w:szCs w:val="18"/>
      </w:rPr>
      <w:t>744-1150x8150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E6" w:rsidRDefault="00486CE6" w:rsidP="000319B5">
      <w:pPr>
        <w:spacing w:after="0" w:line="240" w:lineRule="auto"/>
      </w:pPr>
      <w:r>
        <w:separator/>
      </w:r>
    </w:p>
  </w:footnote>
  <w:footnote w:type="continuationSeparator" w:id="0">
    <w:p w:rsidR="00486CE6" w:rsidRDefault="00486CE6" w:rsidP="0003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B5" w:rsidRDefault="00A9129F" w:rsidP="00A9129F">
    <w:pPr>
      <w:pStyle w:val="Header"/>
      <w:ind w:left="360" w:firstLine="4680"/>
      <w:jc w:val="right"/>
    </w:pPr>
    <w:r>
      <w:rPr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433D5DE1" wp14:editId="244758C8">
          <wp:simplePos x="0" y="0"/>
          <wp:positionH relativeFrom="column">
            <wp:posOffset>-356870</wp:posOffset>
          </wp:positionH>
          <wp:positionV relativeFrom="paragraph">
            <wp:posOffset>15875</wp:posOffset>
          </wp:positionV>
          <wp:extent cx="1024890" cy="640715"/>
          <wp:effectExtent l="0" t="0" r="3810" b="698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3BF">
      <w:rPr>
        <w:noProof/>
      </w:rPr>
      <w:drawing>
        <wp:inline distT="0" distB="0" distL="0" distR="0" wp14:anchorId="6025B48A" wp14:editId="218C01B4">
          <wp:extent cx="638175" cy="550566"/>
          <wp:effectExtent l="0" t="0" r="0" b="1905"/>
          <wp:docPr id="9" name="Picture 9" descr="C:\Users\dworkman\AppData\Local\Microsoft\Windows\Temporary Internet Files\Content.Outlook\CHAE83AE\Patch Phot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workman\AppData\Local\Microsoft\Windows\Temporary Internet Files\Content.Outlook\CHAE83AE\Patch Photo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16" cy="55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4E57"/>
    <w:multiLevelType w:val="hybridMultilevel"/>
    <w:tmpl w:val="36D4D90C"/>
    <w:lvl w:ilvl="0" w:tplc="36165F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E34"/>
    <w:multiLevelType w:val="hybridMultilevel"/>
    <w:tmpl w:val="BD20218C"/>
    <w:lvl w:ilvl="0" w:tplc="E2047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86C10"/>
    <w:multiLevelType w:val="hybridMultilevel"/>
    <w:tmpl w:val="BA94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74C36"/>
    <w:multiLevelType w:val="hybridMultilevel"/>
    <w:tmpl w:val="B8067082"/>
    <w:lvl w:ilvl="0" w:tplc="FF6A42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4736"/>
    <w:multiLevelType w:val="hybridMultilevel"/>
    <w:tmpl w:val="73D2D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664B7"/>
    <w:multiLevelType w:val="hybridMultilevel"/>
    <w:tmpl w:val="F666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D76A4"/>
    <w:multiLevelType w:val="hybridMultilevel"/>
    <w:tmpl w:val="8A2A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CE63A0"/>
    <w:multiLevelType w:val="hybridMultilevel"/>
    <w:tmpl w:val="79C607A2"/>
    <w:lvl w:ilvl="0" w:tplc="36165F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96F3F"/>
    <w:multiLevelType w:val="singleLevel"/>
    <w:tmpl w:val="D530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6C14A4"/>
    <w:multiLevelType w:val="hybridMultilevel"/>
    <w:tmpl w:val="341C7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738D"/>
    <w:multiLevelType w:val="hybridMultilevel"/>
    <w:tmpl w:val="E7AA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F2DB5"/>
    <w:multiLevelType w:val="hybridMultilevel"/>
    <w:tmpl w:val="F4C8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455C9"/>
    <w:multiLevelType w:val="singleLevel"/>
    <w:tmpl w:val="D530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290563E"/>
    <w:multiLevelType w:val="hybridMultilevel"/>
    <w:tmpl w:val="972E6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D7627"/>
    <w:multiLevelType w:val="hybridMultilevel"/>
    <w:tmpl w:val="4924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6"/>
  </w:num>
  <w:num w:numId="9">
    <w:abstractNumId w:val="14"/>
  </w:num>
  <w:num w:numId="10">
    <w:abstractNumId w:val="1"/>
  </w:num>
  <w:num w:numId="11">
    <w:abstractNumId w:val="2"/>
  </w:num>
  <w:num w:numId="12">
    <w:abstractNumId w:val="9"/>
  </w:num>
  <w:num w:numId="13">
    <w:abstractNumId w:val="3"/>
  </w:num>
  <w:num w:numId="14">
    <w:abstractNumId w:val="7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A7"/>
    <w:rsid w:val="00021AA4"/>
    <w:rsid w:val="000319B5"/>
    <w:rsid w:val="00044CF2"/>
    <w:rsid w:val="00053451"/>
    <w:rsid w:val="00067B13"/>
    <w:rsid w:val="00074C7D"/>
    <w:rsid w:val="00084C43"/>
    <w:rsid w:val="00096DBF"/>
    <w:rsid w:val="000D335A"/>
    <w:rsid w:val="000E73F1"/>
    <w:rsid w:val="000E781F"/>
    <w:rsid w:val="00140DBB"/>
    <w:rsid w:val="001F6B7A"/>
    <w:rsid w:val="0023669D"/>
    <w:rsid w:val="003503BF"/>
    <w:rsid w:val="003623ED"/>
    <w:rsid w:val="00377BE4"/>
    <w:rsid w:val="003844BC"/>
    <w:rsid w:val="0039409B"/>
    <w:rsid w:val="00486CE6"/>
    <w:rsid w:val="004B3F41"/>
    <w:rsid w:val="004B5823"/>
    <w:rsid w:val="004D1DAB"/>
    <w:rsid w:val="00571596"/>
    <w:rsid w:val="00573208"/>
    <w:rsid w:val="005D62ED"/>
    <w:rsid w:val="006127B9"/>
    <w:rsid w:val="006142BE"/>
    <w:rsid w:val="00630A30"/>
    <w:rsid w:val="00652C58"/>
    <w:rsid w:val="00665804"/>
    <w:rsid w:val="006E1666"/>
    <w:rsid w:val="00702579"/>
    <w:rsid w:val="0073674C"/>
    <w:rsid w:val="00892C48"/>
    <w:rsid w:val="008C55C1"/>
    <w:rsid w:val="00930507"/>
    <w:rsid w:val="00A108A7"/>
    <w:rsid w:val="00A9129F"/>
    <w:rsid w:val="00B23E88"/>
    <w:rsid w:val="00BA26F6"/>
    <w:rsid w:val="00BC1A46"/>
    <w:rsid w:val="00C25CE4"/>
    <w:rsid w:val="00C4328A"/>
    <w:rsid w:val="00C84989"/>
    <w:rsid w:val="00D1153D"/>
    <w:rsid w:val="00D30416"/>
    <w:rsid w:val="00DE0EED"/>
    <w:rsid w:val="00E944FC"/>
    <w:rsid w:val="00F073EA"/>
    <w:rsid w:val="00F22310"/>
    <w:rsid w:val="00FD6951"/>
    <w:rsid w:val="00FE3162"/>
    <w:rsid w:val="00FF0865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29D625"/>
  <w15:docId w15:val="{460EDF7C-3DAD-4C66-9994-986E7C25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33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9B5"/>
  </w:style>
  <w:style w:type="paragraph" w:styleId="Footer">
    <w:name w:val="footer"/>
    <w:basedOn w:val="Normal"/>
    <w:link w:val="Foot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9B5"/>
  </w:style>
  <w:style w:type="paragraph" w:styleId="BalloonText">
    <w:name w:val="Balloon Text"/>
    <w:basedOn w:val="Normal"/>
    <w:link w:val="BalloonTextChar"/>
    <w:uiPriority w:val="99"/>
    <w:semiHidden/>
    <w:unhideWhenUsed/>
    <w:rsid w:val="0057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D335A"/>
    <w:rPr>
      <w:rFonts w:ascii="Times New Roman" w:eastAsia="Times New Roman" w:hAnsi="Times New Roman" w:cs="Times New Roman"/>
      <w:bCs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Price</dc:creator>
  <cp:lastModifiedBy>Gleason, Amanda L.</cp:lastModifiedBy>
  <cp:revision>3</cp:revision>
  <cp:lastPrinted>2012-10-24T20:03:00Z</cp:lastPrinted>
  <dcterms:created xsi:type="dcterms:W3CDTF">2014-10-06T19:31:00Z</dcterms:created>
  <dcterms:modified xsi:type="dcterms:W3CDTF">2019-03-24T23:37:00Z</dcterms:modified>
</cp:coreProperties>
</file>