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5A" w:rsidRPr="00A945AF" w:rsidRDefault="00546EAB" w:rsidP="000D335A">
      <w:pPr>
        <w:jc w:val="center"/>
        <w:rPr>
          <w:rFonts w:ascii="Arial" w:hAnsi="Arial" w:cs="Arial"/>
          <w:sz w:val="40"/>
          <w:szCs w:val="40"/>
          <w:u w:val="single"/>
        </w:rPr>
      </w:pPr>
      <w:bookmarkStart w:id="0" w:name="_GoBack"/>
      <w:bookmarkEnd w:id="0"/>
      <w:r w:rsidRPr="00A945AF">
        <w:rPr>
          <w:rFonts w:ascii="Arial" w:hAnsi="Arial" w:cs="Arial"/>
          <w:sz w:val="40"/>
          <w:szCs w:val="40"/>
          <w:u w:val="single"/>
        </w:rPr>
        <w:t xml:space="preserve">DENIAL/REVOKATION OF </w:t>
      </w:r>
      <w:r w:rsidR="00144FCC" w:rsidRPr="00A945AF">
        <w:rPr>
          <w:rFonts w:ascii="Arial" w:hAnsi="Arial" w:cs="Arial"/>
          <w:sz w:val="40"/>
          <w:szCs w:val="40"/>
          <w:u w:val="single"/>
        </w:rPr>
        <w:t>PARAMEDIC</w:t>
      </w:r>
      <w:r w:rsidR="000D335A" w:rsidRPr="00A945AF">
        <w:rPr>
          <w:rFonts w:ascii="Arial" w:hAnsi="Arial" w:cs="Arial"/>
          <w:sz w:val="40"/>
          <w:szCs w:val="40"/>
          <w:u w:val="single"/>
        </w:rPr>
        <w:t xml:space="preserve"> PROCEDURES</w:t>
      </w:r>
    </w:p>
    <w:p w:rsidR="00930507" w:rsidRPr="00930507" w:rsidRDefault="00930507" w:rsidP="009862A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30507">
        <w:rPr>
          <w:rFonts w:ascii="Arial" w:hAnsi="Arial" w:cs="Arial"/>
          <w:b/>
          <w:sz w:val="24"/>
          <w:szCs w:val="24"/>
          <w:u w:val="single"/>
        </w:rPr>
        <w:t>PURPOSE:</w:t>
      </w:r>
      <w:r w:rsidRPr="00930507">
        <w:rPr>
          <w:rFonts w:ascii="Arial" w:hAnsi="Arial" w:cs="Arial"/>
          <w:sz w:val="24"/>
          <w:szCs w:val="24"/>
        </w:rPr>
        <w:t xml:space="preserve"> To </w:t>
      </w:r>
      <w:r w:rsidR="000D335A">
        <w:rPr>
          <w:rFonts w:ascii="Arial" w:hAnsi="Arial" w:cs="Arial"/>
          <w:sz w:val="24"/>
          <w:szCs w:val="24"/>
        </w:rPr>
        <w:t xml:space="preserve">provide </w:t>
      </w:r>
      <w:r w:rsidR="00546EAB">
        <w:rPr>
          <w:rFonts w:ascii="Arial" w:hAnsi="Arial" w:cs="Arial"/>
          <w:sz w:val="24"/>
          <w:szCs w:val="24"/>
        </w:rPr>
        <w:t xml:space="preserve">appropriate information </w:t>
      </w:r>
      <w:r w:rsidR="009862A2">
        <w:rPr>
          <w:rFonts w:ascii="Arial" w:hAnsi="Arial" w:cs="Arial"/>
          <w:sz w:val="24"/>
          <w:szCs w:val="24"/>
        </w:rPr>
        <w:t xml:space="preserve">and reference </w:t>
      </w:r>
      <w:r w:rsidR="00546EAB">
        <w:rPr>
          <w:rFonts w:ascii="Arial" w:hAnsi="Arial" w:cs="Arial"/>
          <w:sz w:val="24"/>
          <w:szCs w:val="24"/>
        </w:rPr>
        <w:t>regarding state policies</w:t>
      </w:r>
      <w:r w:rsidRPr="00930507">
        <w:rPr>
          <w:rFonts w:ascii="Arial" w:hAnsi="Arial" w:cs="Arial"/>
          <w:sz w:val="24"/>
          <w:szCs w:val="24"/>
        </w:rPr>
        <w:t>.</w:t>
      </w:r>
    </w:p>
    <w:p w:rsidR="00930507" w:rsidRPr="00930507" w:rsidRDefault="00930507" w:rsidP="009862A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30507">
        <w:rPr>
          <w:rFonts w:ascii="Arial" w:hAnsi="Arial" w:cs="Arial"/>
          <w:b/>
          <w:sz w:val="24"/>
          <w:szCs w:val="24"/>
          <w:u w:val="single"/>
        </w:rPr>
        <w:t>POLICY</w:t>
      </w:r>
      <w:r w:rsidR="00084C43" w:rsidRPr="00930507">
        <w:rPr>
          <w:rFonts w:ascii="Arial" w:hAnsi="Arial" w:cs="Arial"/>
          <w:b/>
          <w:sz w:val="24"/>
          <w:szCs w:val="24"/>
          <w:u w:val="single"/>
        </w:rPr>
        <w:t>:</w:t>
      </w:r>
      <w:r w:rsidR="00084C43">
        <w:rPr>
          <w:rFonts w:ascii="Arial" w:hAnsi="Arial" w:cs="Arial"/>
          <w:sz w:val="24"/>
          <w:szCs w:val="24"/>
        </w:rPr>
        <w:t xml:space="preserve"> </w:t>
      </w:r>
      <w:r w:rsidR="00546EAB">
        <w:rPr>
          <w:rFonts w:ascii="Arial" w:hAnsi="Arial" w:cs="Arial"/>
          <w:sz w:val="24"/>
          <w:szCs w:val="24"/>
        </w:rPr>
        <w:t xml:space="preserve">No student can be denied admission to the </w:t>
      </w:r>
      <w:r w:rsidR="00144FCC">
        <w:rPr>
          <w:rFonts w:ascii="Arial" w:hAnsi="Arial" w:cs="Arial"/>
          <w:sz w:val="24"/>
          <w:szCs w:val="24"/>
        </w:rPr>
        <w:t>Paramedic program</w:t>
      </w:r>
      <w:r w:rsidR="00546EAB">
        <w:rPr>
          <w:rFonts w:ascii="Arial" w:hAnsi="Arial" w:cs="Arial"/>
          <w:sz w:val="24"/>
          <w:szCs w:val="24"/>
        </w:rPr>
        <w:t xml:space="preserve"> but must be aware of any reasons that they may not obtain</w:t>
      </w:r>
      <w:r w:rsidR="00A76278">
        <w:rPr>
          <w:rFonts w:ascii="Arial" w:hAnsi="Arial" w:cs="Arial"/>
          <w:sz w:val="24"/>
          <w:szCs w:val="24"/>
        </w:rPr>
        <w:t xml:space="preserve"> their certification.</w:t>
      </w:r>
      <w:r w:rsidR="00084C43" w:rsidRPr="00084C43">
        <w:rPr>
          <w:rFonts w:ascii="Arial" w:hAnsi="Arial" w:cs="Arial"/>
          <w:sz w:val="24"/>
          <w:szCs w:val="24"/>
        </w:rPr>
        <w:t xml:space="preserve">  </w:t>
      </w:r>
      <w:r w:rsidR="00A76278" w:rsidRPr="00A76278">
        <w:rPr>
          <w:rFonts w:ascii="Arial" w:hAnsi="Arial" w:cs="Arial"/>
          <w:bCs/>
        </w:rPr>
        <w:t>From Title 22, Division 9</w:t>
      </w:r>
      <w:r w:rsidR="00947626">
        <w:rPr>
          <w:rFonts w:ascii="Arial" w:hAnsi="Arial" w:cs="Arial"/>
          <w:bCs/>
        </w:rPr>
        <w:t>, Chapter 4</w:t>
      </w:r>
      <w:r w:rsidR="00A76278">
        <w:rPr>
          <w:rFonts w:ascii="Arial" w:hAnsi="Arial" w:cs="Arial"/>
          <w:bCs/>
        </w:rPr>
        <w:t>.</w:t>
      </w:r>
      <w:r w:rsidR="009862A2">
        <w:rPr>
          <w:rFonts w:ascii="Arial" w:hAnsi="Arial" w:cs="Arial"/>
          <w:bCs/>
        </w:rPr>
        <w:t xml:space="preserve"> </w:t>
      </w:r>
    </w:p>
    <w:p w:rsidR="00930507" w:rsidRPr="00930507" w:rsidRDefault="00930507" w:rsidP="009862A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DATE: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"MMMM d, 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945AF">
        <w:rPr>
          <w:rFonts w:ascii="Arial" w:hAnsi="Arial" w:cs="Arial"/>
          <w:noProof/>
          <w:sz w:val="24"/>
          <w:szCs w:val="24"/>
        </w:rPr>
        <w:t>March 24, 2019</w:t>
      </w:r>
      <w:r>
        <w:rPr>
          <w:rFonts w:ascii="Arial" w:hAnsi="Arial" w:cs="Arial"/>
          <w:sz w:val="24"/>
          <w:szCs w:val="24"/>
        </w:rPr>
        <w:fldChar w:fldCharType="end"/>
      </w:r>
    </w:p>
    <w:p w:rsidR="00546EAB" w:rsidRDefault="00930507" w:rsidP="009862A2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30507">
        <w:rPr>
          <w:rFonts w:ascii="Arial" w:hAnsi="Arial" w:cs="Arial"/>
          <w:b/>
          <w:sz w:val="24"/>
          <w:szCs w:val="24"/>
          <w:u w:val="single"/>
        </w:rPr>
        <w:t>PROCEDURE:</w:t>
      </w:r>
      <w:r w:rsidR="009862A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762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7626" w:rsidRPr="00947626">
        <w:rPr>
          <w:rFonts w:ascii="Arial" w:hAnsi="Arial" w:cs="Arial"/>
          <w:sz w:val="24"/>
          <w:szCs w:val="24"/>
        </w:rPr>
        <w:t>The following</w:t>
      </w:r>
      <w:r w:rsidR="00947626">
        <w:rPr>
          <w:rFonts w:ascii="Arial" w:hAnsi="Arial" w:cs="Arial"/>
          <w:sz w:val="24"/>
          <w:szCs w:val="24"/>
        </w:rPr>
        <w:t xml:space="preserve"> may be cause for denial or revocation of a license:</w:t>
      </w:r>
    </w:p>
    <w:p w:rsidR="00947626" w:rsidRPr="00947626" w:rsidRDefault="00947626" w:rsidP="00947626">
      <w:pPr>
        <w:pStyle w:val="Level1"/>
        <w:keepNext/>
        <w:keepLines/>
        <w:tabs>
          <w:tab w:val="left" w:pos="-1080"/>
          <w:tab w:val="left" w:pos="-720"/>
          <w:tab w:val="left" w:pos="0"/>
          <w:tab w:val="num" w:pos="720"/>
          <w:tab w:val="left" w:pos="990"/>
          <w:tab w:val="left" w:pos="2160"/>
        </w:tabs>
        <w:rPr>
          <w:rFonts w:ascii="Arial" w:hAnsi="Arial"/>
        </w:rPr>
      </w:pPr>
      <w:r w:rsidRPr="00947626">
        <w:rPr>
          <w:rFonts w:ascii="Arial" w:hAnsi="Arial"/>
          <w:b/>
        </w:rPr>
        <w:t>Fraud</w:t>
      </w:r>
      <w:r w:rsidRPr="00947626">
        <w:rPr>
          <w:rFonts w:ascii="Arial" w:hAnsi="Arial"/>
        </w:rPr>
        <w:t xml:space="preserve"> in the procurement of any certificate or license under this division.   </w:t>
      </w:r>
    </w:p>
    <w:p w:rsidR="00947626" w:rsidRPr="00947626" w:rsidRDefault="00947626" w:rsidP="00947626">
      <w:pPr>
        <w:pStyle w:val="Level1"/>
        <w:tabs>
          <w:tab w:val="left" w:pos="-1080"/>
          <w:tab w:val="left" w:pos="-720"/>
          <w:tab w:val="left" w:pos="0"/>
          <w:tab w:val="num" w:pos="720"/>
          <w:tab w:val="left" w:pos="990"/>
          <w:tab w:val="left" w:pos="2160"/>
        </w:tabs>
        <w:rPr>
          <w:rFonts w:ascii="Arial" w:hAnsi="Arial"/>
        </w:rPr>
      </w:pPr>
      <w:r w:rsidRPr="00947626">
        <w:rPr>
          <w:rFonts w:ascii="Arial" w:hAnsi="Arial"/>
          <w:b/>
        </w:rPr>
        <w:t>Gross negligence</w:t>
      </w:r>
      <w:r w:rsidRPr="00947626">
        <w:rPr>
          <w:rFonts w:ascii="Arial" w:hAnsi="Arial"/>
        </w:rPr>
        <w:t xml:space="preserve"> - An extreme departure from the standard of care which, under similar circumstances would have ordinarily been exercised by a reasonable and prudent person trained and acting in a similar capacity while engaged in the performance of his or her duties if confronted with a similar circumstance.</w:t>
      </w:r>
    </w:p>
    <w:p w:rsidR="00947626" w:rsidRPr="00947626" w:rsidRDefault="00947626" w:rsidP="00947626">
      <w:pPr>
        <w:pStyle w:val="Level1"/>
        <w:widowControl/>
        <w:tabs>
          <w:tab w:val="left" w:pos="-1080"/>
          <w:tab w:val="left" w:pos="-720"/>
          <w:tab w:val="left" w:pos="0"/>
          <w:tab w:val="num" w:pos="720"/>
          <w:tab w:val="left" w:pos="990"/>
          <w:tab w:val="left" w:pos="2160"/>
        </w:tabs>
        <w:rPr>
          <w:rFonts w:ascii="Arial" w:hAnsi="Arial"/>
        </w:rPr>
      </w:pPr>
      <w:r w:rsidRPr="00947626">
        <w:rPr>
          <w:rFonts w:ascii="Arial" w:hAnsi="Arial"/>
          <w:b/>
        </w:rPr>
        <w:t>Repeated negligent acts</w:t>
      </w:r>
      <w:r w:rsidRPr="00947626">
        <w:rPr>
          <w:rFonts w:ascii="Arial" w:hAnsi="Arial"/>
        </w:rPr>
        <w:t xml:space="preserve"> - A repeated failure to use such care as a reasonable and prudent person trained and acting in a similar capacity while engaged in the performance of his or her duties would use if confronted with a similar circumstance.</w:t>
      </w:r>
    </w:p>
    <w:p w:rsidR="00947626" w:rsidRPr="00947626" w:rsidRDefault="00947626" w:rsidP="00947626">
      <w:pPr>
        <w:pStyle w:val="Level1"/>
        <w:tabs>
          <w:tab w:val="left" w:pos="-1080"/>
          <w:tab w:val="left" w:pos="-720"/>
          <w:tab w:val="left" w:pos="0"/>
          <w:tab w:val="num" w:pos="720"/>
          <w:tab w:val="left" w:pos="990"/>
          <w:tab w:val="left" w:pos="2160"/>
        </w:tabs>
        <w:rPr>
          <w:rFonts w:ascii="Arial" w:hAnsi="Arial"/>
        </w:rPr>
      </w:pPr>
      <w:r w:rsidRPr="00947626">
        <w:rPr>
          <w:rFonts w:ascii="Arial" w:hAnsi="Arial"/>
          <w:b/>
        </w:rPr>
        <w:t>Incompetence</w:t>
      </w:r>
      <w:r w:rsidRPr="00947626">
        <w:rPr>
          <w:rFonts w:ascii="Arial" w:hAnsi="Arial"/>
        </w:rPr>
        <w:t xml:space="preserve"> - The lack of possession of that degree of knowledge, skill, and ability ordinarily possessed and exercised by a licensed and accredited paramedic.</w:t>
      </w:r>
    </w:p>
    <w:p w:rsidR="00947626" w:rsidRPr="00947626" w:rsidRDefault="00947626" w:rsidP="00947626">
      <w:pPr>
        <w:pStyle w:val="Level1"/>
        <w:tabs>
          <w:tab w:val="left" w:pos="-1080"/>
          <w:tab w:val="left" w:pos="-720"/>
          <w:tab w:val="left" w:pos="0"/>
          <w:tab w:val="num" w:pos="720"/>
          <w:tab w:val="left" w:pos="990"/>
          <w:tab w:val="left" w:pos="2160"/>
        </w:tabs>
        <w:rPr>
          <w:rFonts w:ascii="Arial" w:hAnsi="Arial"/>
        </w:rPr>
      </w:pPr>
      <w:r w:rsidRPr="00947626">
        <w:rPr>
          <w:rFonts w:ascii="Arial" w:hAnsi="Arial"/>
        </w:rPr>
        <w:t xml:space="preserve">The commission of any </w:t>
      </w:r>
      <w:r w:rsidRPr="00947626">
        <w:rPr>
          <w:rFonts w:ascii="Arial" w:hAnsi="Arial"/>
          <w:b/>
        </w:rPr>
        <w:t>fraudulent, dishonest, or corrupt act</w:t>
      </w:r>
      <w:r w:rsidRPr="00947626">
        <w:rPr>
          <w:rFonts w:ascii="Arial" w:hAnsi="Arial"/>
        </w:rPr>
        <w:t xml:space="preserve"> which is substantially related to the qualifications, functions, and duties of prehospital personnel. </w:t>
      </w:r>
    </w:p>
    <w:p w:rsidR="00947626" w:rsidRPr="00947626" w:rsidRDefault="00947626" w:rsidP="00947626">
      <w:pPr>
        <w:pStyle w:val="Level1"/>
        <w:tabs>
          <w:tab w:val="left" w:pos="-1080"/>
          <w:tab w:val="left" w:pos="-720"/>
          <w:tab w:val="left" w:pos="0"/>
          <w:tab w:val="num" w:pos="720"/>
          <w:tab w:val="left" w:pos="990"/>
          <w:tab w:val="left" w:pos="2160"/>
        </w:tabs>
        <w:rPr>
          <w:rFonts w:ascii="Arial" w:hAnsi="Arial"/>
        </w:rPr>
      </w:pPr>
      <w:r w:rsidRPr="00947626">
        <w:rPr>
          <w:rFonts w:ascii="Arial" w:hAnsi="Arial"/>
          <w:b/>
        </w:rPr>
        <w:t>Conviction of any crime</w:t>
      </w:r>
      <w:r w:rsidRPr="00947626">
        <w:rPr>
          <w:rFonts w:ascii="Arial" w:hAnsi="Arial"/>
        </w:rPr>
        <w:t xml:space="preserve"> which is substantially related to the qualifications, functions, and duties of prehospital personnel.  The record of conviction or certified copy of the record shall be conclusive evidence of such conviction. </w:t>
      </w:r>
    </w:p>
    <w:p w:rsidR="00947626" w:rsidRPr="00947626" w:rsidRDefault="00947626" w:rsidP="00947626">
      <w:pPr>
        <w:pStyle w:val="Level1"/>
        <w:tabs>
          <w:tab w:val="left" w:pos="-1080"/>
          <w:tab w:val="left" w:pos="-720"/>
          <w:tab w:val="left" w:pos="0"/>
          <w:tab w:val="num" w:pos="720"/>
          <w:tab w:val="left" w:pos="990"/>
          <w:tab w:val="left" w:pos="2160"/>
        </w:tabs>
        <w:rPr>
          <w:rFonts w:ascii="Arial" w:hAnsi="Arial"/>
        </w:rPr>
      </w:pPr>
      <w:r w:rsidRPr="0034471B">
        <w:rPr>
          <w:rFonts w:ascii="Arial" w:hAnsi="Arial"/>
          <w:b/>
        </w:rPr>
        <w:t>Violating</w:t>
      </w:r>
      <w:r w:rsidRPr="00947626">
        <w:rPr>
          <w:rFonts w:ascii="Arial" w:hAnsi="Arial"/>
        </w:rPr>
        <w:t xml:space="preserve"> or attempting to violate directly or indirectly, or assisting in or abetting the violation of, or conspiring to violate, </w:t>
      </w:r>
      <w:r w:rsidRPr="0034471B">
        <w:rPr>
          <w:rFonts w:ascii="Arial" w:hAnsi="Arial"/>
          <w:b/>
        </w:rPr>
        <w:t>any provision of this division or the regulations</w:t>
      </w:r>
      <w:r w:rsidRPr="00947626">
        <w:rPr>
          <w:rFonts w:ascii="Arial" w:hAnsi="Arial"/>
        </w:rPr>
        <w:t xml:space="preserve"> adopted by the authority pertaining to prehospital personnel. </w:t>
      </w:r>
    </w:p>
    <w:p w:rsidR="00947626" w:rsidRPr="00947626" w:rsidRDefault="00947626" w:rsidP="00947626">
      <w:pPr>
        <w:pStyle w:val="Level1"/>
        <w:tabs>
          <w:tab w:val="left" w:pos="-1080"/>
          <w:tab w:val="left" w:pos="-720"/>
          <w:tab w:val="left" w:pos="0"/>
          <w:tab w:val="num" w:pos="720"/>
          <w:tab w:val="left" w:pos="990"/>
          <w:tab w:val="left" w:pos="2160"/>
        </w:tabs>
        <w:rPr>
          <w:rFonts w:ascii="Arial" w:hAnsi="Arial"/>
        </w:rPr>
      </w:pPr>
      <w:r w:rsidRPr="00947626">
        <w:rPr>
          <w:rFonts w:ascii="Arial" w:hAnsi="Arial"/>
        </w:rPr>
        <w:t xml:space="preserve">Violating or attempting to violate any </w:t>
      </w:r>
      <w:r w:rsidRPr="0034471B">
        <w:rPr>
          <w:rFonts w:ascii="Arial" w:hAnsi="Arial"/>
          <w:b/>
        </w:rPr>
        <w:t>federal or state statute or regulation</w:t>
      </w:r>
      <w:r w:rsidRPr="00947626">
        <w:rPr>
          <w:rFonts w:ascii="Arial" w:hAnsi="Arial"/>
        </w:rPr>
        <w:t xml:space="preserve"> which regulates narcotics, dangerous drugs, or controlled substances. </w:t>
      </w:r>
    </w:p>
    <w:p w:rsidR="00947626" w:rsidRPr="00947626" w:rsidRDefault="00947626" w:rsidP="00947626">
      <w:pPr>
        <w:pStyle w:val="Level1"/>
        <w:widowControl/>
        <w:tabs>
          <w:tab w:val="left" w:pos="-1080"/>
          <w:tab w:val="left" w:pos="-720"/>
          <w:tab w:val="left" w:pos="0"/>
          <w:tab w:val="num" w:pos="720"/>
          <w:tab w:val="left" w:pos="990"/>
          <w:tab w:val="left" w:pos="2160"/>
        </w:tabs>
        <w:rPr>
          <w:rFonts w:ascii="Arial" w:hAnsi="Arial"/>
        </w:rPr>
      </w:pPr>
      <w:r w:rsidRPr="0034471B">
        <w:rPr>
          <w:rFonts w:ascii="Arial" w:hAnsi="Arial"/>
          <w:b/>
        </w:rPr>
        <w:t>Addiction</w:t>
      </w:r>
      <w:r w:rsidRPr="00947626">
        <w:rPr>
          <w:rFonts w:ascii="Arial" w:hAnsi="Arial"/>
        </w:rPr>
        <w:t xml:space="preserve"> to the excessive use of, or the misuse of, alcoholic beverages, narcotics, dangerous drugs, or controlled substances. </w:t>
      </w:r>
      <w:r w:rsidR="008318B0">
        <w:rPr>
          <w:rFonts w:ascii="Arial" w:hAnsi="Arial"/>
        </w:rPr>
        <w:t>(DUI before license on probation 5 years)</w:t>
      </w:r>
    </w:p>
    <w:p w:rsidR="00947626" w:rsidRPr="00947626" w:rsidRDefault="00947626" w:rsidP="00947626">
      <w:pPr>
        <w:pStyle w:val="Level1"/>
        <w:tabs>
          <w:tab w:val="left" w:pos="-1080"/>
          <w:tab w:val="left" w:pos="-720"/>
          <w:tab w:val="left" w:pos="0"/>
          <w:tab w:val="num" w:pos="720"/>
          <w:tab w:val="left" w:pos="990"/>
          <w:tab w:val="left" w:pos="2160"/>
        </w:tabs>
        <w:rPr>
          <w:rFonts w:ascii="Arial" w:hAnsi="Arial"/>
        </w:rPr>
      </w:pPr>
      <w:r w:rsidRPr="0034471B">
        <w:rPr>
          <w:rFonts w:ascii="Arial" w:hAnsi="Arial"/>
          <w:b/>
        </w:rPr>
        <w:t>Functioning outside the supervision of medical control</w:t>
      </w:r>
      <w:r w:rsidRPr="00947626">
        <w:rPr>
          <w:rFonts w:ascii="Arial" w:hAnsi="Arial"/>
        </w:rPr>
        <w:t xml:space="preserve"> in the field care system operating at the local level, except as authorized by any other license or certification. </w:t>
      </w:r>
    </w:p>
    <w:p w:rsidR="00947626" w:rsidRPr="00947626" w:rsidRDefault="00947626" w:rsidP="00947626">
      <w:pPr>
        <w:pStyle w:val="Level1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990"/>
          <w:tab w:val="left" w:pos="2160"/>
        </w:tabs>
        <w:rPr>
          <w:rFonts w:ascii="Arial" w:hAnsi="Arial"/>
        </w:rPr>
      </w:pPr>
      <w:r w:rsidRPr="00947626">
        <w:rPr>
          <w:rFonts w:ascii="Arial" w:hAnsi="Arial"/>
        </w:rPr>
        <w:t xml:space="preserve">Demonstration of </w:t>
      </w:r>
      <w:r w:rsidRPr="0034471B">
        <w:rPr>
          <w:rFonts w:ascii="Arial" w:hAnsi="Arial"/>
          <w:b/>
        </w:rPr>
        <w:t>irrational behavior</w:t>
      </w:r>
      <w:r w:rsidRPr="00947626">
        <w:rPr>
          <w:rFonts w:ascii="Arial" w:hAnsi="Arial"/>
        </w:rPr>
        <w:t xml:space="preserve"> or occurrence of a physical disability to the extent that a reasonable and prudent person would have reasonable cause to believe that the ability to perform the duties normally expected may be impaired.</w:t>
      </w:r>
    </w:p>
    <w:p w:rsidR="00947626" w:rsidRPr="00947626" w:rsidRDefault="00947626" w:rsidP="00947626">
      <w:pPr>
        <w:pStyle w:val="Level1"/>
        <w:keepLines/>
        <w:widowControl/>
        <w:numPr>
          <w:ilvl w:val="0"/>
          <w:numId w:val="16"/>
        </w:numPr>
        <w:rPr>
          <w:rFonts w:ascii="Arial" w:hAnsi="Arial"/>
        </w:rPr>
      </w:pPr>
      <w:r w:rsidRPr="0034471B">
        <w:rPr>
          <w:rFonts w:ascii="Arial" w:hAnsi="Arial"/>
          <w:b/>
        </w:rPr>
        <w:t>Unprofessional Conduct</w:t>
      </w:r>
      <w:r w:rsidRPr="00947626">
        <w:rPr>
          <w:rFonts w:ascii="Arial" w:hAnsi="Arial"/>
        </w:rPr>
        <w:t>-</w:t>
      </w:r>
    </w:p>
    <w:p w:rsidR="00947626" w:rsidRPr="00947626" w:rsidRDefault="00947626" w:rsidP="00947626">
      <w:pPr>
        <w:keepLines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</w:tabs>
        <w:spacing w:after="0" w:line="240" w:lineRule="auto"/>
        <w:rPr>
          <w:rFonts w:ascii="Arial" w:hAnsi="Arial"/>
        </w:rPr>
      </w:pPr>
      <w:r w:rsidRPr="00947626">
        <w:rPr>
          <w:rFonts w:ascii="Arial" w:hAnsi="Arial"/>
        </w:rPr>
        <w:t xml:space="preserve">The mistreatment or physical abuse of any patient resulting from force in excess of what a reasonable and prudent person trained and acting in a similar capacity while engaged in the performance of his or her duties would use if confronted with a similar circumstance.  Nothing in this section shall be deemed to prohibit an EMT-I, EMT-II, or EMT-P from assisting a peace officer, or a peace officer who is acting in the dual capacity of peace officer and EMT-I, EMT-II, or EMT-P, from using that force that is reasonably necessary to effect a lawful arrest or detention. </w:t>
      </w:r>
    </w:p>
    <w:p w:rsidR="00947626" w:rsidRPr="00947626" w:rsidRDefault="00947626" w:rsidP="00947626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</w:tabs>
        <w:spacing w:after="0" w:line="240" w:lineRule="auto"/>
        <w:ind w:left="720"/>
        <w:rPr>
          <w:rFonts w:ascii="Arial" w:hAnsi="Arial"/>
        </w:rPr>
      </w:pPr>
      <w:r w:rsidRPr="00947626">
        <w:rPr>
          <w:rFonts w:ascii="Arial" w:hAnsi="Arial"/>
        </w:rPr>
        <w:t>(B) The failure to maintain confidentiality of patient medical information, except as disclosure is otherwise permitted or required by law in Sections 56 and 56.6, inclusive of the Civil Code.</w:t>
      </w:r>
    </w:p>
    <w:p w:rsidR="00947626" w:rsidRPr="00947626" w:rsidRDefault="00947626" w:rsidP="00947626">
      <w:pPr>
        <w:widowControl w:val="0"/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720"/>
          <w:tab w:val="left" w:pos="900"/>
          <w:tab w:val="left" w:pos="990"/>
        </w:tabs>
        <w:spacing w:after="0" w:line="240" w:lineRule="auto"/>
        <w:rPr>
          <w:rFonts w:ascii="Arial" w:hAnsi="Arial"/>
        </w:rPr>
      </w:pPr>
      <w:r w:rsidRPr="00947626">
        <w:rPr>
          <w:rFonts w:ascii="Arial" w:hAnsi="Arial"/>
        </w:rPr>
        <w:lastRenderedPageBreak/>
        <w:t>The commission of any sexually related offense specified under Section 290 of the Penal Code.</w:t>
      </w:r>
    </w:p>
    <w:p w:rsidR="00947626" w:rsidRPr="009862A2" w:rsidRDefault="00947626" w:rsidP="009862A2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947626" w:rsidRPr="009862A2" w:rsidSect="009862A2">
      <w:headerReference w:type="default" r:id="rId7"/>
      <w:footerReference w:type="default" r:id="rId8"/>
      <w:pgSz w:w="12240" w:h="15840"/>
      <w:pgMar w:top="1440" w:right="810" w:bottom="1440" w:left="81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64" w:rsidRDefault="00692864" w:rsidP="000319B5">
      <w:pPr>
        <w:spacing w:after="0" w:line="240" w:lineRule="auto"/>
      </w:pPr>
      <w:r>
        <w:separator/>
      </w:r>
    </w:p>
  </w:endnote>
  <w:endnote w:type="continuationSeparator" w:id="0">
    <w:p w:rsidR="00692864" w:rsidRDefault="00692864" w:rsidP="0003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D1" w:rsidRDefault="003550D1" w:rsidP="003550D1">
    <w:pPr>
      <w:widowControl w:val="0"/>
      <w:spacing w:after="0" w:line="240" w:lineRule="auto"/>
      <w:ind w:left="90" w:hanging="90"/>
      <w:contextualSpacing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Emergency Medical Education Department, Escondido Center</w:t>
    </w:r>
  </w:p>
  <w:p w:rsidR="003550D1" w:rsidRDefault="003550D1" w:rsidP="003550D1">
    <w:pPr>
      <w:widowControl w:val="0"/>
      <w:spacing w:after="0" w:line="240" w:lineRule="auto"/>
      <w:ind w:left="90" w:hanging="90"/>
      <w:contextualSpacing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1951 East Valley Parkway, Escondido, CA 92027</w:t>
    </w:r>
  </w:p>
  <w:p w:rsidR="000319B5" w:rsidRPr="003550D1" w:rsidRDefault="003550D1" w:rsidP="003550D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(760) 744-1150x8150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64" w:rsidRDefault="00692864" w:rsidP="000319B5">
      <w:pPr>
        <w:spacing w:after="0" w:line="240" w:lineRule="auto"/>
      </w:pPr>
      <w:r>
        <w:separator/>
      </w:r>
    </w:p>
  </w:footnote>
  <w:footnote w:type="continuationSeparator" w:id="0">
    <w:p w:rsidR="00692864" w:rsidRDefault="00692864" w:rsidP="0003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B5" w:rsidRDefault="00A9129F" w:rsidP="00A9129F">
    <w:pPr>
      <w:pStyle w:val="Header"/>
      <w:ind w:left="360" w:firstLine="4680"/>
      <w:jc w:val="right"/>
    </w:pPr>
    <w:r>
      <w:rPr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3CE9C26F" wp14:editId="6ED4F363">
          <wp:simplePos x="0" y="0"/>
          <wp:positionH relativeFrom="column">
            <wp:posOffset>-356870</wp:posOffset>
          </wp:positionH>
          <wp:positionV relativeFrom="paragraph">
            <wp:posOffset>15875</wp:posOffset>
          </wp:positionV>
          <wp:extent cx="1024890" cy="640715"/>
          <wp:effectExtent l="0" t="0" r="3810" b="698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3BF">
      <w:rPr>
        <w:noProof/>
      </w:rPr>
      <w:drawing>
        <wp:inline distT="0" distB="0" distL="0" distR="0" wp14:anchorId="7A8A1FB6" wp14:editId="1FEF87F9">
          <wp:extent cx="638175" cy="550566"/>
          <wp:effectExtent l="0" t="0" r="0" b="1905"/>
          <wp:docPr id="9" name="Picture 9" descr="C:\Users\dworkman\AppData\Local\Microsoft\Windows\Temporary Internet Files\Content.Outlook\CHAE83AE\Patch Phot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workman\AppData\Local\Microsoft\Windows\Temporary Internet Files\Content.Outlook\CHAE83AE\Patch Photo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16" cy="55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keepNext/>
        <w:keepLines/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C4736"/>
    <w:multiLevelType w:val="hybridMultilevel"/>
    <w:tmpl w:val="73D2D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664B7"/>
    <w:multiLevelType w:val="hybridMultilevel"/>
    <w:tmpl w:val="F666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D76A4"/>
    <w:multiLevelType w:val="hybridMultilevel"/>
    <w:tmpl w:val="8A2A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079C9"/>
    <w:multiLevelType w:val="singleLevel"/>
    <w:tmpl w:val="7B0C1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6" w15:restartNumberingAfterBreak="0">
    <w:nsid w:val="3538611B"/>
    <w:multiLevelType w:val="singleLevel"/>
    <w:tmpl w:val="B9CEC24E"/>
    <w:lvl w:ilvl="0">
      <w:start w:val="3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7" w15:restartNumberingAfterBreak="0">
    <w:nsid w:val="3DD96F3F"/>
    <w:multiLevelType w:val="singleLevel"/>
    <w:tmpl w:val="D530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FB333C"/>
    <w:multiLevelType w:val="singleLevel"/>
    <w:tmpl w:val="83CEF5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5CF9738D"/>
    <w:multiLevelType w:val="hybridMultilevel"/>
    <w:tmpl w:val="E7AA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F2DB5"/>
    <w:multiLevelType w:val="hybridMultilevel"/>
    <w:tmpl w:val="F4C8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455C9"/>
    <w:multiLevelType w:val="singleLevel"/>
    <w:tmpl w:val="D530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E9B780C"/>
    <w:multiLevelType w:val="hybridMultilevel"/>
    <w:tmpl w:val="6E76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A424D"/>
    <w:multiLevelType w:val="singleLevel"/>
    <w:tmpl w:val="7B0C1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4" w15:restartNumberingAfterBreak="0">
    <w:nsid w:val="78F11A32"/>
    <w:multiLevelType w:val="multilevel"/>
    <w:tmpl w:val="C8169B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AF716A"/>
    <w:multiLevelType w:val="singleLevel"/>
    <w:tmpl w:val="89561566"/>
    <w:lvl w:ilvl="0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 w15:restartNumberingAfterBreak="0">
    <w:nsid w:val="7ABD7997"/>
    <w:multiLevelType w:val="singleLevel"/>
    <w:tmpl w:val="FFFFFFFF"/>
    <w:lvl w:ilvl="0">
      <w:numFmt w:val="bullet"/>
      <w:lvlText w:val="#"/>
      <w:legacy w:legacy="1" w:legacySpace="0" w:legacyIndent="270"/>
      <w:lvlJc w:val="left"/>
      <w:pPr>
        <w:ind w:left="990" w:hanging="270"/>
      </w:pPr>
      <w:rPr>
        <w:rFonts w:ascii="WP TypographicSymbols" w:hAnsi="WP TypographicSymbol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>
    <w:abstractNumId w:val="0"/>
    <w:lvlOverride w:ilvl="0">
      <w:lvl w:ilvl="0">
        <w:numFmt w:val="bullet"/>
        <w:lvlText w:val="#"/>
        <w:legacy w:legacy="1" w:legacySpace="0" w:legacyIndent="270"/>
        <w:lvlJc w:val="left"/>
        <w:pPr>
          <w:ind w:left="990" w:hanging="270"/>
        </w:pPr>
        <w:rPr>
          <w:rFonts w:ascii="WP TypographicSymbols" w:hAnsi="WP TypographicSymbols" w:hint="default"/>
        </w:rPr>
      </w:lvl>
    </w:lvlOverride>
  </w:num>
  <w:num w:numId="12">
    <w:abstractNumId w:val="5"/>
  </w:num>
  <w:num w:numId="13">
    <w:abstractNumId w:val="13"/>
  </w:num>
  <w:num w:numId="14">
    <w:abstractNumId w:val="15"/>
  </w:num>
  <w:num w:numId="15">
    <w:abstractNumId w:val="6"/>
  </w:num>
  <w:num w:numId="16">
    <w:abstractNumId w:val="8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A7"/>
    <w:rsid w:val="000319B5"/>
    <w:rsid w:val="00067B13"/>
    <w:rsid w:val="00084C43"/>
    <w:rsid w:val="000D335A"/>
    <w:rsid w:val="00144FCC"/>
    <w:rsid w:val="00181FA3"/>
    <w:rsid w:val="001F6B7A"/>
    <w:rsid w:val="00316936"/>
    <w:rsid w:val="0034471B"/>
    <w:rsid w:val="003503BF"/>
    <w:rsid w:val="003550D1"/>
    <w:rsid w:val="00377BE4"/>
    <w:rsid w:val="003844BC"/>
    <w:rsid w:val="003A64A6"/>
    <w:rsid w:val="00546EAB"/>
    <w:rsid w:val="00573208"/>
    <w:rsid w:val="00692864"/>
    <w:rsid w:val="008318B0"/>
    <w:rsid w:val="00892C48"/>
    <w:rsid w:val="00930507"/>
    <w:rsid w:val="00947626"/>
    <w:rsid w:val="009862A2"/>
    <w:rsid w:val="00A01F55"/>
    <w:rsid w:val="00A108A7"/>
    <w:rsid w:val="00A76278"/>
    <w:rsid w:val="00A9129F"/>
    <w:rsid w:val="00A945AF"/>
    <w:rsid w:val="00B972CB"/>
    <w:rsid w:val="00BA26F6"/>
    <w:rsid w:val="00D1153D"/>
    <w:rsid w:val="00D30416"/>
    <w:rsid w:val="00DE0EED"/>
    <w:rsid w:val="00F073EA"/>
    <w:rsid w:val="00F22310"/>
    <w:rsid w:val="00F82D32"/>
    <w:rsid w:val="00FD6951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898147-C13A-41FA-853F-ED23380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33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9B5"/>
  </w:style>
  <w:style w:type="paragraph" w:styleId="Footer">
    <w:name w:val="footer"/>
    <w:basedOn w:val="Normal"/>
    <w:link w:val="Foot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B5"/>
  </w:style>
  <w:style w:type="paragraph" w:styleId="BalloonText">
    <w:name w:val="Balloon Text"/>
    <w:basedOn w:val="Normal"/>
    <w:link w:val="BalloonTextChar"/>
    <w:uiPriority w:val="99"/>
    <w:semiHidden/>
    <w:unhideWhenUsed/>
    <w:rsid w:val="0057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D335A"/>
    <w:rPr>
      <w:rFonts w:ascii="Times New Roman" w:eastAsia="Times New Roman" w:hAnsi="Times New Roman" w:cs="Times New Roman"/>
      <w:bCs/>
      <w:sz w:val="24"/>
      <w:szCs w:val="20"/>
      <w:u w:val="single"/>
    </w:rPr>
  </w:style>
  <w:style w:type="paragraph" w:customStyle="1" w:styleId="Level1">
    <w:name w:val="Level 1"/>
    <w:basedOn w:val="Normal"/>
    <w:rsid w:val="00947626"/>
    <w:pPr>
      <w:widowControl w:val="0"/>
      <w:numPr>
        <w:numId w:val="10"/>
      </w:numPr>
      <w:spacing w:after="0" w:line="240" w:lineRule="auto"/>
      <w:ind w:left="720" w:hanging="720"/>
      <w:outlineLvl w:val="0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">
    <w:name w:val="_"/>
    <w:basedOn w:val="Normal"/>
    <w:rsid w:val="00947626"/>
    <w:pPr>
      <w:widowControl w:val="0"/>
      <w:spacing w:after="0" w:line="240" w:lineRule="auto"/>
      <w:ind w:left="990" w:hanging="270"/>
    </w:pPr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Price</dc:creator>
  <cp:lastModifiedBy>Gleason, Amanda L.</cp:lastModifiedBy>
  <cp:revision>4</cp:revision>
  <cp:lastPrinted>2012-08-11T18:48:00Z</cp:lastPrinted>
  <dcterms:created xsi:type="dcterms:W3CDTF">2012-10-25T23:34:00Z</dcterms:created>
  <dcterms:modified xsi:type="dcterms:W3CDTF">2019-03-25T03:09:00Z</dcterms:modified>
</cp:coreProperties>
</file>