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26B3F804" w:rsidR="00A827D7" w:rsidRDefault="00FF0E99" w:rsidP="001247BD">
      <w:pPr>
        <w:jc w:val="center"/>
        <w:rPr>
          <w:rFonts w:ascii="Arial" w:hAnsi="Arial" w:cs="Arial"/>
          <w:sz w:val="20"/>
          <w:szCs w:val="20"/>
        </w:rPr>
      </w:pPr>
      <w:r>
        <w:rPr>
          <w:rFonts w:ascii="Arial" w:eastAsia="Arial" w:hAnsi="Arial" w:cs="Arial"/>
          <w:sz w:val="20"/>
          <w:szCs w:val="20"/>
        </w:rPr>
        <w:t>Credit for Prior Learning:</w:t>
      </w:r>
      <w:r w:rsidR="591C9281" w:rsidRPr="003A3341">
        <w:rPr>
          <w:rFonts w:ascii="Arial" w:eastAsia="Arial" w:hAnsi="Arial" w:cs="Arial"/>
          <w:sz w:val="20"/>
          <w:szCs w:val="20"/>
        </w:rPr>
        <w:t xml:space="preserve"> CFT 105</w:t>
      </w:r>
    </w:p>
    <w:p w14:paraId="3D10CE5D" w14:textId="38446368" w:rsidR="00FF0E99" w:rsidRDefault="00FF0E99" w:rsidP="00FF0E99">
      <w:pPr>
        <w:rPr>
          <w:rFonts w:ascii="Arial" w:hAnsi="Arial" w:cs="Arial"/>
          <w:sz w:val="20"/>
          <w:szCs w:val="20"/>
        </w:rPr>
      </w:pPr>
      <w:r>
        <w:rPr>
          <w:rFonts w:ascii="Arial" w:hAnsi="Arial" w:cs="Arial"/>
          <w:sz w:val="20"/>
          <w:szCs w:val="20"/>
        </w:rPr>
        <w:t xml:space="preserve">Students may attain credit for CFT 105, Machine Woodworking—Furniture, by demonstrating the Learning Outcomes and Objectives for the course have been </w:t>
      </w:r>
      <w:r w:rsidR="008B05E0">
        <w:rPr>
          <w:rFonts w:ascii="Arial" w:hAnsi="Arial" w:cs="Arial"/>
          <w:sz w:val="20"/>
          <w:szCs w:val="20"/>
        </w:rPr>
        <w:t>achieved</w:t>
      </w:r>
      <w:r>
        <w:rPr>
          <w:rFonts w:ascii="Arial" w:hAnsi="Arial" w:cs="Arial"/>
          <w:sz w:val="20"/>
          <w:szCs w:val="20"/>
        </w:rPr>
        <w:t xml:space="preserve"> through prior learning. This document establishes the materials to be provided </w:t>
      </w:r>
      <w:r w:rsidR="008B05E0">
        <w:rPr>
          <w:rFonts w:ascii="Arial" w:hAnsi="Arial" w:cs="Arial"/>
          <w:sz w:val="20"/>
          <w:szCs w:val="20"/>
        </w:rPr>
        <w:t>plus</w:t>
      </w:r>
      <w:r>
        <w:rPr>
          <w:rFonts w:ascii="Arial" w:hAnsi="Arial" w:cs="Arial"/>
          <w:sz w:val="20"/>
          <w:szCs w:val="20"/>
        </w:rPr>
        <w:t xml:space="preserve"> grading </w:t>
      </w:r>
      <w:r w:rsidR="008B05E0">
        <w:rPr>
          <w:rFonts w:ascii="Arial" w:hAnsi="Arial" w:cs="Arial"/>
          <w:sz w:val="20"/>
          <w:szCs w:val="20"/>
        </w:rPr>
        <w:t xml:space="preserve">criteria </w:t>
      </w:r>
      <w:r>
        <w:rPr>
          <w:rFonts w:ascii="Arial" w:hAnsi="Arial" w:cs="Arial"/>
          <w:sz w:val="20"/>
          <w:szCs w:val="20"/>
        </w:rPr>
        <w:t>of a Project Portfolio</w:t>
      </w:r>
      <w:r w:rsidR="00A734DF">
        <w:rPr>
          <w:rFonts w:ascii="Arial" w:hAnsi="Arial" w:cs="Arial"/>
          <w:sz w:val="20"/>
          <w:szCs w:val="20"/>
        </w:rPr>
        <w:t xml:space="preserve"> demonstrating Outcomes and Objectives have been achieved</w:t>
      </w:r>
      <w:r>
        <w:rPr>
          <w:rFonts w:ascii="Arial" w:hAnsi="Arial" w:cs="Arial"/>
          <w:sz w:val="20"/>
          <w:szCs w:val="20"/>
        </w:rPr>
        <w:t>.</w:t>
      </w:r>
    </w:p>
    <w:p w14:paraId="70BFC9D8" w14:textId="77777777" w:rsidR="00FF0E99" w:rsidRDefault="00FF0E99" w:rsidP="00FF0E99">
      <w:pPr>
        <w:rPr>
          <w:rFonts w:ascii="Arial" w:hAnsi="Arial" w:cs="Arial"/>
          <w:sz w:val="20"/>
          <w:szCs w:val="20"/>
        </w:rPr>
      </w:pPr>
      <w:r>
        <w:rPr>
          <w:rFonts w:ascii="Arial" w:hAnsi="Arial" w:cs="Arial"/>
          <w:sz w:val="20"/>
          <w:szCs w:val="20"/>
        </w:rPr>
        <w:t>CFT 105 Student Learning Outcomes</w:t>
      </w:r>
    </w:p>
    <w:p w14:paraId="08AF63F9" w14:textId="77777777" w:rsidR="00FF0E99" w:rsidRPr="00FF0E99" w:rsidRDefault="00FF0E99" w:rsidP="00FF0E99">
      <w:pPr>
        <w:pStyle w:val="Style2"/>
        <w:rPr>
          <w:sz w:val="20"/>
          <w:szCs w:val="20"/>
        </w:rPr>
      </w:pPr>
      <w:r w:rsidRPr="00FF0E99">
        <w:rPr>
          <w:b/>
          <w:bCs/>
          <w:sz w:val="20"/>
          <w:szCs w:val="20"/>
        </w:rPr>
        <w:t>Critical thinking</w:t>
      </w:r>
      <w:r w:rsidRPr="00FF0E99">
        <w:rPr>
          <w:sz w:val="20"/>
          <w:szCs w:val="20"/>
        </w:rPr>
        <w:t>--Students will be able to identify different types of carcass construction and be able to demonstrate an understanding of the construction details of a specific piece of case furniture.</w:t>
      </w:r>
    </w:p>
    <w:p w14:paraId="4B9B0EB7" w14:textId="77777777" w:rsidR="00FF0E99" w:rsidRPr="00FF0E99" w:rsidRDefault="00FF0E99" w:rsidP="00FF0E99">
      <w:pPr>
        <w:pStyle w:val="Style2"/>
        <w:rPr>
          <w:sz w:val="20"/>
          <w:szCs w:val="20"/>
        </w:rPr>
      </w:pPr>
      <w:r w:rsidRPr="00FF0E99">
        <w:rPr>
          <w:b/>
          <w:bCs/>
          <w:sz w:val="20"/>
          <w:szCs w:val="20"/>
        </w:rPr>
        <w:t>Material analysis</w:t>
      </w:r>
      <w:r w:rsidRPr="00FF0E99">
        <w:rPr>
          <w:sz w:val="20"/>
          <w:szCs w:val="20"/>
        </w:rPr>
        <w:t>—Students will identify and analyze solid wood and man-made materials as they are related to design and function problems inherent in construction of furniture.</w:t>
      </w:r>
    </w:p>
    <w:p w14:paraId="1690525B" w14:textId="77777777" w:rsidR="00FF0E99" w:rsidRPr="00FF0E99" w:rsidRDefault="00FF0E99" w:rsidP="00FF0E99">
      <w:pPr>
        <w:pStyle w:val="Style2"/>
        <w:rPr>
          <w:sz w:val="20"/>
          <w:szCs w:val="20"/>
        </w:rPr>
      </w:pPr>
      <w:r w:rsidRPr="00FF0E99">
        <w:rPr>
          <w:b/>
          <w:bCs/>
          <w:sz w:val="20"/>
          <w:szCs w:val="20"/>
        </w:rPr>
        <w:t>Safety</w:t>
      </w:r>
      <w:r w:rsidRPr="00FF0E99">
        <w:rPr>
          <w:sz w:val="20"/>
          <w:szCs w:val="20"/>
        </w:rPr>
        <w:t>--Students will demonstrate safe laboratory practices consistent with Palomar CFT and industry standards.</w:t>
      </w:r>
    </w:p>
    <w:p w14:paraId="14E0A09C" w14:textId="77777777" w:rsidR="00FF0E99" w:rsidRPr="003A3341" w:rsidRDefault="00FF0E99" w:rsidP="00FF0E99">
      <w:pPr>
        <w:rPr>
          <w:rFonts w:ascii="Arial" w:hAnsi="Arial" w:cs="Arial"/>
          <w:sz w:val="20"/>
          <w:szCs w:val="20"/>
        </w:rPr>
      </w:pPr>
    </w:p>
    <w:tbl>
      <w:tblPr>
        <w:tblStyle w:val="TableGrid"/>
        <w:tblW w:w="14395" w:type="dxa"/>
        <w:tblLayout w:type="fixed"/>
        <w:tblLook w:val="06A0" w:firstRow="1" w:lastRow="0" w:firstColumn="1" w:lastColumn="0" w:noHBand="1" w:noVBand="1"/>
      </w:tblPr>
      <w:tblGrid>
        <w:gridCol w:w="4680"/>
        <w:gridCol w:w="4680"/>
        <w:gridCol w:w="5035"/>
      </w:tblGrid>
      <w:tr w:rsidR="007309A1" w:rsidRPr="003A3341" w14:paraId="3F031BDA" w14:textId="7C4D4712" w:rsidTr="007309A1">
        <w:tc>
          <w:tcPr>
            <w:tcW w:w="4680" w:type="dxa"/>
          </w:tcPr>
          <w:p w14:paraId="17625567" w14:textId="45C05945" w:rsidR="007309A1" w:rsidRPr="003A3341" w:rsidRDefault="007309A1" w:rsidP="008B05E0">
            <w:pPr>
              <w:jc w:val="center"/>
              <w:rPr>
                <w:rFonts w:ascii="Arial" w:hAnsi="Arial" w:cs="Arial"/>
                <w:sz w:val="20"/>
                <w:szCs w:val="20"/>
              </w:rPr>
            </w:pPr>
            <w:r w:rsidRPr="003A3341">
              <w:rPr>
                <w:rFonts w:ascii="Arial" w:hAnsi="Arial" w:cs="Arial"/>
                <w:sz w:val="20"/>
                <w:szCs w:val="20"/>
              </w:rPr>
              <w:t>CFT 105 Objective</w:t>
            </w:r>
          </w:p>
        </w:tc>
        <w:tc>
          <w:tcPr>
            <w:tcW w:w="4680" w:type="dxa"/>
          </w:tcPr>
          <w:p w14:paraId="546852D0" w14:textId="4266AF6D" w:rsidR="007309A1" w:rsidRPr="003A3341" w:rsidRDefault="007309A1" w:rsidP="008B05E0">
            <w:pPr>
              <w:jc w:val="center"/>
              <w:rPr>
                <w:rFonts w:ascii="Arial" w:hAnsi="Arial" w:cs="Arial"/>
                <w:sz w:val="20"/>
                <w:szCs w:val="20"/>
              </w:rPr>
            </w:pPr>
            <w:r w:rsidRPr="003A3341">
              <w:rPr>
                <w:rFonts w:ascii="Arial" w:hAnsi="Arial" w:cs="Arial"/>
                <w:sz w:val="20"/>
                <w:szCs w:val="20"/>
              </w:rPr>
              <w:t>Evidence to be Provided</w:t>
            </w:r>
          </w:p>
        </w:tc>
        <w:tc>
          <w:tcPr>
            <w:tcW w:w="5035" w:type="dxa"/>
          </w:tcPr>
          <w:p w14:paraId="3BAC7E1E" w14:textId="3270B4AF" w:rsidR="007309A1" w:rsidRPr="003A3341" w:rsidRDefault="00470CC5" w:rsidP="008B05E0">
            <w:pPr>
              <w:jc w:val="center"/>
              <w:rPr>
                <w:rFonts w:ascii="Arial" w:hAnsi="Arial" w:cs="Arial"/>
                <w:sz w:val="20"/>
                <w:szCs w:val="20"/>
              </w:rPr>
            </w:pPr>
            <w:r w:rsidRPr="003A3341">
              <w:rPr>
                <w:rFonts w:ascii="Arial" w:hAnsi="Arial" w:cs="Arial"/>
                <w:sz w:val="20"/>
                <w:szCs w:val="20"/>
              </w:rPr>
              <w:t>Information d</w:t>
            </w:r>
            <w:r w:rsidR="007309A1" w:rsidRPr="003A3341">
              <w:rPr>
                <w:rFonts w:ascii="Arial" w:hAnsi="Arial" w:cs="Arial"/>
                <w:sz w:val="20"/>
                <w:szCs w:val="20"/>
              </w:rPr>
              <w:t>emonstrat</w:t>
            </w:r>
            <w:r w:rsidRPr="003A3341">
              <w:rPr>
                <w:rFonts w:ascii="Arial" w:hAnsi="Arial" w:cs="Arial"/>
                <w:sz w:val="20"/>
                <w:szCs w:val="20"/>
              </w:rPr>
              <w:t>ed</w:t>
            </w:r>
            <w:r w:rsidR="00E73226" w:rsidRPr="003A3341">
              <w:rPr>
                <w:rFonts w:ascii="Arial" w:hAnsi="Arial" w:cs="Arial"/>
                <w:sz w:val="20"/>
                <w:szCs w:val="20"/>
              </w:rPr>
              <w:t xml:space="preserve"> in Project Portfolio and/or personal interviews</w:t>
            </w:r>
          </w:p>
        </w:tc>
      </w:tr>
      <w:tr w:rsidR="007309A1" w:rsidRPr="003A3341" w14:paraId="26F71CE2" w14:textId="636F130C" w:rsidTr="007309A1">
        <w:tc>
          <w:tcPr>
            <w:tcW w:w="4680" w:type="dxa"/>
          </w:tcPr>
          <w:p w14:paraId="2CF9294A" w14:textId="661E1D81" w:rsidR="007309A1" w:rsidRPr="003A3341" w:rsidRDefault="007309A1" w:rsidP="3D71AD97">
            <w:pPr>
              <w:pStyle w:val="ListParagraph"/>
              <w:numPr>
                <w:ilvl w:val="0"/>
                <w:numId w:val="6"/>
              </w:numPr>
              <w:rPr>
                <w:rFonts w:ascii="Arial" w:eastAsiaTheme="minorEastAsia" w:hAnsi="Arial" w:cs="Arial"/>
                <w:sz w:val="20"/>
                <w:szCs w:val="20"/>
              </w:rPr>
            </w:pPr>
            <w:r w:rsidRPr="003A3341">
              <w:rPr>
                <w:rFonts w:ascii="Arial" w:eastAsia="Arial" w:hAnsi="Arial" w:cs="Arial"/>
                <w:sz w:val="20"/>
                <w:szCs w:val="20"/>
              </w:rPr>
              <w:t>Design and thoroughly document a basic cabinet compatible with current industrial standards.</w:t>
            </w:r>
          </w:p>
          <w:p w14:paraId="7A7B9258" w14:textId="76C0C716" w:rsidR="007309A1" w:rsidRPr="003A3341" w:rsidRDefault="007309A1" w:rsidP="3D71AD97">
            <w:pPr>
              <w:rPr>
                <w:rFonts w:ascii="Arial" w:hAnsi="Arial" w:cs="Arial"/>
                <w:sz w:val="20"/>
                <w:szCs w:val="20"/>
              </w:rPr>
            </w:pPr>
          </w:p>
        </w:tc>
        <w:tc>
          <w:tcPr>
            <w:tcW w:w="4680" w:type="dxa"/>
          </w:tcPr>
          <w:p w14:paraId="05818667" w14:textId="23D53D3C" w:rsidR="007309A1" w:rsidRPr="003A3341" w:rsidRDefault="007309A1" w:rsidP="3D71AD97">
            <w:pPr>
              <w:pStyle w:val="ListParagraph"/>
              <w:numPr>
                <w:ilvl w:val="0"/>
                <w:numId w:val="5"/>
              </w:numPr>
              <w:rPr>
                <w:rFonts w:ascii="Arial" w:eastAsiaTheme="minorEastAsia" w:hAnsi="Arial" w:cs="Arial"/>
                <w:sz w:val="20"/>
                <w:szCs w:val="20"/>
              </w:rPr>
            </w:pPr>
            <w:r w:rsidRPr="003A3341">
              <w:rPr>
                <w:rFonts w:ascii="Arial" w:hAnsi="Arial" w:cs="Arial"/>
                <w:sz w:val="20"/>
                <w:szCs w:val="20"/>
              </w:rPr>
              <w:t>Research leading to the definition of the case piece(s).</w:t>
            </w:r>
          </w:p>
          <w:p w14:paraId="28895794" w14:textId="7A808A0B" w:rsidR="007309A1" w:rsidRPr="003A3341" w:rsidRDefault="007309A1" w:rsidP="3D71AD97">
            <w:pPr>
              <w:pStyle w:val="ListParagraph"/>
              <w:numPr>
                <w:ilvl w:val="0"/>
                <w:numId w:val="5"/>
              </w:numPr>
              <w:rPr>
                <w:rFonts w:ascii="Arial" w:hAnsi="Arial" w:cs="Arial"/>
                <w:sz w:val="20"/>
                <w:szCs w:val="20"/>
              </w:rPr>
            </w:pPr>
            <w:r w:rsidRPr="003A3341">
              <w:rPr>
                <w:rFonts w:ascii="Arial" w:hAnsi="Arial" w:cs="Arial"/>
                <w:sz w:val="20"/>
                <w:szCs w:val="20"/>
              </w:rPr>
              <w:t xml:space="preserve">Complete documentation package. </w:t>
            </w:r>
          </w:p>
        </w:tc>
        <w:tc>
          <w:tcPr>
            <w:tcW w:w="5035" w:type="dxa"/>
          </w:tcPr>
          <w:p w14:paraId="2FF67C2F" w14:textId="6ACAF731" w:rsidR="007309A1" w:rsidRPr="003A3341" w:rsidRDefault="007309A1" w:rsidP="00E73226">
            <w:pPr>
              <w:pStyle w:val="ListParagraph"/>
              <w:numPr>
                <w:ilvl w:val="0"/>
                <w:numId w:val="5"/>
              </w:numPr>
              <w:rPr>
                <w:rFonts w:ascii="Arial" w:hAnsi="Arial" w:cs="Arial"/>
                <w:sz w:val="20"/>
                <w:szCs w:val="20"/>
              </w:rPr>
            </w:pPr>
            <w:r w:rsidRPr="003A3341">
              <w:rPr>
                <w:rFonts w:ascii="Arial" w:hAnsi="Arial" w:cs="Arial"/>
                <w:sz w:val="20"/>
                <w:szCs w:val="20"/>
              </w:rPr>
              <w:t>Articles and photographs detailing case piece research.</w:t>
            </w:r>
          </w:p>
          <w:p w14:paraId="373A9E82" w14:textId="27043C69" w:rsidR="007309A1" w:rsidRPr="003A3341" w:rsidRDefault="007309A1" w:rsidP="00E73226">
            <w:pPr>
              <w:pStyle w:val="ListParagraph"/>
              <w:numPr>
                <w:ilvl w:val="0"/>
                <w:numId w:val="5"/>
              </w:numPr>
              <w:rPr>
                <w:rFonts w:ascii="Arial" w:hAnsi="Arial" w:cs="Arial"/>
                <w:sz w:val="20"/>
                <w:szCs w:val="20"/>
              </w:rPr>
            </w:pPr>
            <w:r w:rsidRPr="003A3341">
              <w:rPr>
                <w:rFonts w:ascii="Arial" w:hAnsi="Arial" w:cs="Arial"/>
                <w:sz w:val="20"/>
                <w:szCs w:val="20"/>
              </w:rPr>
              <w:t>Drawings, cut lists and plans of procedure used to define the case piece.</w:t>
            </w:r>
          </w:p>
        </w:tc>
      </w:tr>
      <w:tr w:rsidR="007309A1" w:rsidRPr="003A3341" w14:paraId="6127F1F1" w14:textId="5EDFB153" w:rsidTr="007309A1">
        <w:tc>
          <w:tcPr>
            <w:tcW w:w="4680" w:type="dxa"/>
          </w:tcPr>
          <w:p w14:paraId="238D1EDE" w14:textId="3EEAF265" w:rsidR="007309A1" w:rsidRPr="003A3341" w:rsidRDefault="007309A1" w:rsidP="3D71AD97">
            <w:pPr>
              <w:pStyle w:val="ListParagraph"/>
              <w:numPr>
                <w:ilvl w:val="0"/>
                <w:numId w:val="6"/>
              </w:numPr>
              <w:rPr>
                <w:rFonts w:ascii="Arial" w:eastAsiaTheme="minorEastAsia" w:hAnsi="Arial" w:cs="Arial"/>
                <w:sz w:val="20"/>
                <w:szCs w:val="20"/>
              </w:rPr>
            </w:pPr>
            <w:r w:rsidRPr="003A3341">
              <w:rPr>
                <w:rFonts w:ascii="Arial" w:eastAsia="Arial" w:hAnsi="Arial" w:cs="Arial"/>
                <w:sz w:val="20"/>
                <w:szCs w:val="20"/>
              </w:rPr>
              <w:t>Compare and contrast joinery as used in the wood product industry.</w:t>
            </w:r>
          </w:p>
          <w:p w14:paraId="263904EA" w14:textId="70608F44" w:rsidR="007309A1" w:rsidRPr="003A3341" w:rsidRDefault="007309A1" w:rsidP="3D71AD97">
            <w:pPr>
              <w:rPr>
                <w:rFonts w:ascii="Arial" w:hAnsi="Arial" w:cs="Arial"/>
                <w:sz w:val="20"/>
                <w:szCs w:val="20"/>
              </w:rPr>
            </w:pPr>
          </w:p>
        </w:tc>
        <w:tc>
          <w:tcPr>
            <w:tcW w:w="4680" w:type="dxa"/>
          </w:tcPr>
          <w:p w14:paraId="6C6F5A0C" w14:textId="00B6403C" w:rsidR="007309A1" w:rsidRPr="003A3341" w:rsidRDefault="007309A1" w:rsidP="3D71AD97">
            <w:pPr>
              <w:pStyle w:val="ListParagraph"/>
              <w:numPr>
                <w:ilvl w:val="0"/>
                <w:numId w:val="4"/>
              </w:numPr>
              <w:rPr>
                <w:rFonts w:ascii="Arial" w:eastAsiaTheme="minorEastAsia" w:hAnsi="Arial" w:cs="Arial"/>
                <w:sz w:val="20"/>
                <w:szCs w:val="20"/>
              </w:rPr>
            </w:pPr>
            <w:r w:rsidRPr="003A3341">
              <w:rPr>
                <w:rFonts w:ascii="Arial" w:hAnsi="Arial" w:cs="Arial"/>
                <w:sz w:val="20"/>
                <w:szCs w:val="20"/>
              </w:rPr>
              <w:t>Joinery options considered for use on the case piece.</w:t>
            </w:r>
          </w:p>
          <w:p w14:paraId="318FFA7F" w14:textId="686C986B" w:rsidR="007309A1" w:rsidRPr="003A3341" w:rsidRDefault="007309A1" w:rsidP="00CE42F1">
            <w:pPr>
              <w:pStyle w:val="ListParagraph"/>
              <w:rPr>
                <w:rFonts w:ascii="Arial" w:hAnsi="Arial" w:cs="Arial"/>
                <w:sz w:val="20"/>
                <w:szCs w:val="20"/>
              </w:rPr>
            </w:pPr>
          </w:p>
        </w:tc>
        <w:tc>
          <w:tcPr>
            <w:tcW w:w="5035" w:type="dxa"/>
          </w:tcPr>
          <w:p w14:paraId="106A69BD" w14:textId="4AD46836" w:rsidR="007309A1" w:rsidRPr="003A3341" w:rsidRDefault="007309A1" w:rsidP="3D71AD97">
            <w:pPr>
              <w:pStyle w:val="ListParagraph"/>
              <w:numPr>
                <w:ilvl w:val="0"/>
                <w:numId w:val="4"/>
              </w:numPr>
              <w:rPr>
                <w:rFonts w:ascii="Arial" w:hAnsi="Arial" w:cs="Arial"/>
                <w:sz w:val="20"/>
                <w:szCs w:val="20"/>
              </w:rPr>
            </w:pPr>
            <w:r w:rsidRPr="003A3341">
              <w:rPr>
                <w:rFonts w:ascii="Arial" w:hAnsi="Arial" w:cs="Arial"/>
                <w:sz w:val="20"/>
                <w:szCs w:val="20"/>
              </w:rPr>
              <w:t>Detailed analysis of joinery considered and ultimately selected.</w:t>
            </w:r>
          </w:p>
          <w:p w14:paraId="51AEC179" w14:textId="292028B9" w:rsidR="006B19C5" w:rsidRPr="003A3341" w:rsidRDefault="00CE42F1" w:rsidP="3D71AD97">
            <w:pPr>
              <w:pStyle w:val="ListParagraph"/>
              <w:numPr>
                <w:ilvl w:val="0"/>
                <w:numId w:val="4"/>
              </w:numPr>
              <w:rPr>
                <w:rFonts w:ascii="Arial" w:hAnsi="Arial" w:cs="Arial"/>
                <w:sz w:val="20"/>
                <w:szCs w:val="20"/>
              </w:rPr>
            </w:pPr>
            <w:r w:rsidRPr="003A3341">
              <w:rPr>
                <w:rFonts w:ascii="Arial" w:hAnsi="Arial" w:cs="Arial"/>
                <w:sz w:val="20"/>
                <w:szCs w:val="20"/>
              </w:rPr>
              <w:t>Indicate machines/tools employed in implementing joinery.</w:t>
            </w:r>
          </w:p>
          <w:p w14:paraId="5CFB3D53" w14:textId="77777777" w:rsidR="00E73226" w:rsidRPr="003A3341" w:rsidRDefault="00E73226" w:rsidP="3D71AD97">
            <w:pPr>
              <w:pStyle w:val="ListParagraph"/>
              <w:numPr>
                <w:ilvl w:val="0"/>
                <w:numId w:val="4"/>
              </w:numPr>
              <w:rPr>
                <w:rFonts w:ascii="Arial" w:hAnsi="Arial" w:cs="Arial"/>
                <w:sz w:val="20"/>
                <w:szCs w:val="20"/>
              </w:rPr>
            </w:pPr>
            <w:r w:rsidRPr="003A3341">
              <w:rPr>
                <w:rFonts w:ascii="Arial" w:hAnsi="Arial" w:cs="Arial"/>
                <w:sz w:val="20"/>
                <w:szCs w:val="20"/>
              </w:rPr>
              <w:t>Photos showing completed joinery.</w:t>
            </w:r>
          </w:p>
          <w:p w14:paraId="46A29DA9" w14:textId="3591E2B6" w:rsidR="00CE42F1" w:rsidRPr="003A3341" w:rsidRDefault="00CE42F1" w:rsidP="3D71AD97">
            <w:pPr>
              <w:pStyle w:val="ListParagraph"/>
              <w:numPr>
                <w:ilvl w:val="0"/>
                <w:numId w:val="4"/>
              </w:numPr>
              <w:rPr>
                <w:rFonts w:ascii="Arial" w:hAnsi="Arial" w:cs="Arial"/>
                <w:sz w:val="20"/>
                <w:szCs w:val="20"/>
              </w:rPr>
            </w:pPr>
            <w:r w:rsidRPr="003A3341">
              <w:rPr>
                <w:rFonts w:ascii="Arial" w:hAnsi="Arial" w:cs="Arial"/>
                <w:sz w:val="20"/>
                <w:szCs w:val="20"/>
              </w:rPr>
              <w:t>Provide physical samples of joinery test pieces showing details when possible.</w:t>
            </w:r>
          </w:p>
        </w:tc>
      </w:tr>
      <w:tr w:rsidR="007309A1" w:rsidRPr="003A3341" w14:paraId="36B293E3" w14:textId="6787346F" w:rsidTr="007309A1">
        <w:tc>
          <w:tcPr>
            <w:tcW w:w="4680" w:type="dxa"/>
          </w:tcPr>
          <w:p w14:paraId="0C379C37" w14:textId="2476681D" w:rsidR="007309A1" w:rsidRPr="003A3341" w:rsidRDefault="007309A1" w:rsidP="3D71AD97">
            <w:pPr>
              <w:pStyle w:val="ListParagraph"/>
              <w:numPr>
                <w:ilvl w:val="0"/>
                <w:numId w:val="6"/>
              </w:numPr>
              <w:rPr>
                <w:rFonts w:ascii="Arial" w:eastAsiaTheme="minorEastAsia" w:hAnsi="Arial" w:cs="Arial"/>
                <w:sz w:val="20"/>
                <w:szCs w:val="20"/>
              </w:rPr>
            </w:pPr>
            <w:r w:rsidRPr="003A3341">
              <w:rPr>
                <w:rFonts w:ascii="Arial" w:eastAsia="Arial" w:hAnsi="Arial" w:cs="Arial"/>
                <w:sz w:val="20"/>
                <w:szCs w:val="20"/>
              </w:rPr>
              <w:t>Optimize the selection and understand the interaction of wood and man-made materials for each component of case furniture.</w:t>
            </w:r>
          </w:p>
        </w:tc>
        <w:tc>
          <w:tcPr>
            <w:tcW w:w="4680" w:type="dxa"/>
          </w:tcPr>
          <w:p w14:paraId="5A743AF6" w14:textId="06B0DAFA" w:rsidR="007309A1" w:rsidRPr="003A3341" w:rsidRDefault="00E73226" w:rsidP="3D71AD97">
            <w:pPr>
              <w:pStyle w:val="ListParagraph"/>
              <w:numPr>
                <w:ilvl w:val="0"/>
                <w:numId w:val="3"/>
              </w:numPr>
              <w:rPr>
                <w:rFonts w:ascii="Arial" w:eastAsiaTheme="minorEastAsia" w:hAnsi="Arial" w:cs="Arial"/>
                <w:sz w:val="20"/>
                <w:szCs w:val="20"/>
              </w:rPr>
            </w:pPr>
            <w:r w:rsidRPr="003A3341">
              <w:rPr>
                <w:rFonts w:ascii="Arial" w:hAnsi="Arial" w:cs="Arial"/>
                <w:sz w:val="20"/>
                <w:szCs w:val="20"/>
              </w:rPr>
              <w:t>Identify</w:t>
            </w:r>
            <w:r w:rsidR="007309A1" w:rsidRPr="003A3341">
              <w:rPr>
                <w:rFonts w:ascii="Arial" w:hAnsi="Arial" w:cs="Arial"/>
                <w:sz w:val="20"/>
                <w:szCs w:val="20"/>
              </w:rPr>
              <w:t xml:space="preserve"> material select</w:t>
            </w:r>
            <w:r w:rsidRPr="003A3341">
              <w:rPr>
                <w:rFonts w:ascii="Arial" w:hAnsi="Arial" w:cs="Arial"/>
                <w:sz w:val="20"/>
                <w:szCs w:val="20"/>
              </w:rPr>
              <w:t>ed</w:t>
            </w:r>
            <w:r w:rsidR="007309A1" w:rsidRPr="003A3341">
              <w:rPr>
                <w:rFonts w:ascii="Arial" w:hAnsi="Arial" w:cs="Arial"/>
                <w:sz w:val="20"/>
                <w:szCs w:val="20"/>
              </w:rPr>
              <w:t xml:space="preserve"> for each component of the case piece.</w:t>
            </w:r>
          </w:p>
          <w:p w14:paraId="6D7149A1" w14:textId="36D71980" w:rsidR="007309A1" w:rsidRPr="003A3341" w:rsidRDefault="00E73226" w:rsidP="3D71AD97">
            <w:pPr>
              <w:pStyle w:val="ListParagraph"/>
              <w:numPr>
                <w:ilvl w:val="0"/>
                <w:numId w:val="3"/>
              </w:numPr>
              <w:rPr>
                <w:rFonts w:ascii="Arial" w:hAnsi="Arial" w:cs="Arial"/>
                <w:sz w:val="20"/>
                <w:szCs w:val="20"/>
              </w:rPr>
            </w:pPr>
            <w:r w:rsidRPr="003A3341">
              <w:rPr>
                <w:rFonts w:ascii="Arial" w:hAnsi="Arial" w:cs="Arial"/>
                <w:sz w:val="20"/>
                <w:szCs w:val="20"/>
              </w:rPr>
              <w:t>Identify consideration</w:t>
            </w:r>
            <w:r w:rsidR="007309A1" w:rsidRPr="003A3341">
              <w:rPr>
                <w:rFonts w:ascii="Arial" w:hAnsi="Arial" w:cs="Arial"/>
                <w:sz w:val="20"/>
                <w:szCs w:val="20"/>
              </w:rPr>
              <w:t xml:space="preserve"> of </w:t>
            </w:r>
            <w:r w:rsidRPr="003A3341">
              <w:rPr>
                <w:rFonts w:ascii="Arial" w:hAnsi="Arial" w:cs="Arial"/>
                <w:sz w:val="20"/>
                <w:szCs w:val="20"/>
              </w:rPr>
              <w:t xml:space="preserve">the use of </w:t>
            </w:r>
            <w:r w:rsidR="007309A1" w:rsidRPr="003A3341">
              <w:rPr>
                <w:rFonts w:ascii="Arial" w:hAnsi="Arial" w:cs="Arial"/>
                <w:sz w:val="20"/>
                <w:szCs w:val="20"/>
              </w:rPr>
              <w:t>solid wood v. sheet goods for major components.</w:t>
            </w:r>
          </w:p>
        </w:tc>
        <w:tc>
          <w:tcPr>
            <w:tcW w:w="5035" w:type="dxa"/>
          </w:tcPr>
          <w:p w14:paraId="48F37093" w14:textId="318AA85F" w:rsidR="007309A1" w:rsidRPr="003A3341" w:rsidRDefault="00E73226" w:rsidP="3D71AD97">
            <w:pPr>
              <w:pStyle w:val="ListParagraph"/>
              <w:numPr>
                <w:ilvl w:val="0"/>
                <w:numId w:val="3"/>
              </w:numPr>
              <w:rPr>
                <w:rFonts w:ascii="Arial" w:hAnsi="Arial" w:cs="Arial"/>
                <w:sz w:val="20"/>
                <w:szCs w:val="20"/>
              </w:rPr>
            </w:pPr>
            <w:r w:rsidRPr="003A3341">
              <w:rPr>
                <w:rFonts w:ascii="Arial" w:hAnsi="Arial" w:cs="Arial"/>
                <w:sz w:val="20"/>
                <w:szCs w:val="20"/>
              </w:rPr>
              <w:t xml:space="preserve">Provide rationale for the use of materials to include appearance and consideration </w:t>
            </w:r>
            <w:r w:rsidR="00CE42F1" w:rsidRPr="003A3341">
              <w:rPr>
                <w:rFonts w:ascii="Arial" w:hAnsi="Arial" w:cs="Arial"/>
                <w:sz w:val="20"/>
                <w:szCs w:val="20"/>
              </w:rPr>
              <w:t>of</w:t>
            </w:r>
            <w:r w:rsidRPr="003A3341">
              <w:rPr>
                <w:rFonts w:ascii="Arial" w:hAnsi="Arial" w:cs="Arial"/>
                <w:sz w:val="20"/>
                <w:szCs w:val="20"/>
              </w:rPr>
              <w:t xml:space="preserve"> wood movement</w:t>
            </w:r>
            <w:r w:rsidR="00CE42F1" w:rsidRPr="003A3341">
              <w:rPr>
                <w:rFonts w:ascii="Arial" w:hAnsi="Arial" w:cs="Arial"/>
                <w:sz w:val="20"/>
                <w:szCs w:val="20"/>
              </w:rPr>
              <w:t xml:space="preserve"> over time</w:t>
            </w:r>
            <w:r w:rsidRPr="003A3341">
              <w:rPr>
                <w:rFonts w:ascii="Arial" w:hAnsi="Arial" w:cs="Arial"/>
                <w:sz w:val="20"/>
                <w:szCs w:val="20"/>
              </w:rPr>
              <w:t>.</w:t>
            </w:r>
          </w:p>
        </w:tc>
      </w:tr>
      <w:tr w:rsidR="007309A1" w:rsidRPr="003A3341" w14:paraId="1281E98B" w14:textId="3E32809C" w:rsidTr="007309A1">
        <w:tc>
          <w:tcPr>
            <w:tcW w:w="4680" w:type="dxa"/>
          </w:tcPr>
          <w:p w14:paraId="527FAF56" w14:textId="7618F892" w:rsidR="007309A1" w:rsidRPr="003A3341" w:rsidRDefault="007309A1" w:rsidP="3D71AD97">
            <w:pPr>
              <w:pStyle w:val="ListParagraph"/>
              <w:numPr>
                <w:ilvl w:val="0"/>
                <w:numId w:val="6"/>
              </w:numPr>
              <w:rPr>
                <w:rFonts w:ascii="Arial" w:eastAsiaTheme="minorEastAsia" w:hAnsi="Arial" w:cs="Arial"/>
                <w:sz w:val="20"/>
                <w:szCs w:val="20"/>
              </w:rPr>
            </w:pPr>
            <w:r w:rsidRPr="003A3341">
              <w:rPr>
                <w:rFonts w:ascii="Arial" w:eastAsia="Arial" w:hAnsi="Arial" w:cs="Arial"/>
                <w:sz w:val="20"/>
                <w:szCs w:val="20"/>
              </w:rPr>
              <w:t xml:space="preserve">Utilize skills necessary to safely operate basic tools, </w:t>
            </w:r>
            <w:proofErr w:type="gramStart"/>
            <w:r w:rsidRPr="003A3341">
              <w:rPr>
                <w:rFonts w:ascii="Arial" w:eastAsia="Arial" w:hAnsi="Arial" w:cs="Arial"/>
                <w:sz w:val="20"/>
                <w:szCs w:val="20"/>
              </w:rPr>
              <w:t>machinery</w:t>
            </w:r>
            <w:proofErr w:type="gramEnd"/>
            <w:r w:rsidRPr="003A3341">
              <w:rPr>
                <w:rFonts w:ascii="Arial" w:eastAsia="Arial" w:hAnsi="Arial" w:cs="Arial"/>
                <w:sz w:val="20"/>
                <w:szCs w:val="20"/>
              </w:rPr>
              <w:t xml:space="preserve"> and other equipment necessary to solve basic joinery, milling and construction problems.</w:t>
            </w:r>
          </w:p>
          <w:p w14:paraId="1BD8FFF6" w14:textId="789903A4" w:rsidR="007309A1" w:rsidRPr="003A3341" w:rsidRDefault="007309A1" w:rsidP="3D71AD97">
            <w:pPr>
              <w:rPr>
                <w:rFonts w:ascii="Arial" w:hAnsi="Arial" w:cs="Arial"/>
                <w:sz w:val="20"/>
                <w:szCs w:val="20"/>
              </w:rPr>
            </w:pPr>
          </w:p>
        </w:tc>
        <w:tc>
          <w:tcPr>
            <w:tcW w:w="4680" w:type="dxa"/>
          </w:tcPr>
          <w:p w14:paraId="42917966" w14:textId="5A2B1C78" w:rsidR="007309A1" w:rsidRPr="003A3341" w:rsidRDefault="007309A1" w:rsidP="3D71AD97">
            <w:pPr>
              <w:pStyle w:val="ListParagraph"/>
              <w:numPr>
                <w:ilvl w:val="0"/>
                <w:numId w:val="2"/>
              </w:numPr>
              <w:rPr>
                <w:rFonts w:ascii="Arial" w:eastAsiaTheme="minorEastAsia" w:hAnsi="Arial" w:cs="Arial"/>
                <w:sz w:val="20"/>
                <w:szCs w:val="20"/>
              </w:rPr>
            </w:pPr>
            <w:r w:rsidRPr="003A3341">
              <w:rPr>
                <w:rFonts w:ascii="Arial" w:hAnsi="Arial" w:cs="Arial"/>
                <w:sz w:val="20"/>
                <w:szCs w:val="20"/>
              </w:rPr>
              <w:t xml:space="preserve">Provide information on tools and machines employed to prep materials, fabricate </w:t>
            </w:r>
            <w:proofErr w:type="gramStart"/>
            <w:r w:rsidRPr="003A3341">
              <w:rPr>
                <w:rFonts w:ascii="Arial" w:hAnsi="Arial" w:cs="Arial"/>
                <w:sz w:val="20"/>
                <w:szCs w:val="20"/>
              </w:rPr>
              <w:t>components</w:t>
            </w:r>
            <w:proofErr w:type="gramEnd"/>
            <w:r w:rsidRPr="003A3341">
              <w:rPr>
                <w:rFonts w:ascii="Arial" w:hAnsi="Arial" w:cs="Arial"/>
                <w:sz w:val="20"/>
                <w:szCs w:val="20"/>
              </w:rPr>
              <w:t xml:space="preserve"> and assemble the case piece.</w:t>
            </w:r>
          </w:p>
          <w:p w14:paraId="2F4658B4" w14:textId="707F99C1" w:rsidR="007309A1" w:rsidRPr="003A3341" w:rsidRDefault="007309A1" w:rsidP="3D71AD97">
            <w:pPr>
              <w:pStyle w:val="ListParagraph"/>
              <w:numPr>
                <w:ilvl w:val="0"/>
                <w:numId w:val="2"/>
              </w:numPr>
              <w:rPr>
                <w:rFonts w:ascii="Arial" w:hAnsi="Arial" w:cs="Arial"/>
                <w:sz w:val="20"/>
                <w:szCs w:val="20"/>
              </w:rPr>
            </w:pPr>
            <w:r w:rsidRPr="003A3341">
              <w:rPr>
                <w:rFonts w:ascii="Arial" w:hAnsi="Arial" w:cs="Arial"/>
                <w:sz w:val="20"/>
                <w:szCs w:val="20"/>
              </w:rPr>
              <w:t>Provide lessons-learned in solving problems encountered.</w:t>
            </w:r>
          </w:p>
        </w:tc>
        <w:tc>
          <w:tcPr>
            <w:tcW w:w="5035" w:type="dxa"/>
          </w:tcPr>
          <w:p w14:paraId="299FB50A" w14:textId="77777777" w:rsidR="007309A1" w:rsidRPr="003A3341" w:rsidRDefault="00470CC5" w:rsidP="3D71AD97">
            <w:pPr>
              <w:pStyle w:val="ListParagraph"/>
              <w:numPr>
                <w:ilvl w:val="0"/>
                <w:numId w:val="2"/>
              </w:numPr>
              <w:rPr>
                <w:rFonts w:ascii="Arial" w:hAnsi="Arial" w:cs="Arial"/>
                <w:sz w:val="20"/>
                <w:szCs w:val="20"/>
              </w:rPr>
            </w:pPr>
            <w:r w:rsidRPr="003A3341">
              <w:rPr>
                <w:rFonts w:ascii="Arial" w:hAnsi="Arial" w:cs="Arial"/>
                <w:sz w:val="20"/>
                <w:szCs w:val="20"/>
              </w:rPr>
              <w:t>Written or verbal a</w:t>
            </w:r>
            <w:r w:rsidR="00E73226" w:rsidRPr="003A3341">
              <w:rPr>
                <w:rFonts w:ascii="Arial" w:hAnsi="Arial" w:cs="Arial"/>
                <w:sz w:val="20"/>
                <w:szCs w:val="20"/>
              </w:rPr>
              <w:t>nalysis of the safety concerns for the use of machinery employed on the project.</w:t>
            </w:r>
          </w:p>
          <w:p w14:paraId="327CA5E8" w14:textId="19C89B61" w:rsidR="00470CC5" w:rsidRPr="003A3341" w:rsidRDefault="00470CC5" w:rsidP="3D71AD97">
            <w:pPr>
              <w:pStyle w:val="ListParagraph"/>
              <w:numPr>
                <w:ilvl w:val="0"/>
                <w:numId w:val="2"/>
              </w:numPr>
              <w:rPr>
                <w:rFonts w:ascii="Arial" w:hAnsi="Arial" w:cs="Arial"/>
                <w:sz w:val="20"/>
                <w:szCs w:val="20"/>
              </w:rPr>
            </w:pPr>
            <w:r w:rsidRPr="003A3341">
              <w:rPr>
                <w:rFonts w:ascii="Arial" w:hAnsi="Arial" w:cs="Arial"/>
                <w:sz w:val="20"/>
                <w:szCs w:val="20"/>
              </w:rPr>
              <w:t>Written or verbal analysis of learning points and how leaning will affect future projects.</w:t>
            </w:r>
          </w:p>
        </w:tc>
      </w:tr>
      <w:tr w:rsidR="007309A1" w:rsidRPr="003A3341" w14:paraId="72951994" w14:textId="72F588D3" w:rsidTr="007309A1">
        <w:tc>
          <w:tcPr>
            <w:tcW w:w="4680" w:type="dxa"/>
          </w:tcPr>
          <w:p w14:paraId="5479808C" w14:textId="6493E592" w:rsidR="007309A1" w:rsidRPr="003A3341" w:rsidRDefault="007309A1" w:rsidP="3D71AD97">
            <w:pPr>
              <w:pStyle w:val="ListParagraph"/>
              <w:numPr>
                <w:ilvl w:val="0"/>
                <w:numId w:val="6"/>
              </w:numPr>
              <w:rPr>
                <w:rFonts w:ascii="Arial" w:eastAsiaTheme="minorEastAsia" w:hAnsi="Arial" w:cs="Arial"/>
                <w:sz w:val="20"/>
                <w:szCs w:val="20"/>
              </w:rPr>
            </w:pPr>
            <w:r w:rsidRPr="003A3341">
              <w:rPr>
                <w:rFonts w:ascii="Arial" w:eastAsia="Arial" w:hAnsi="Arial" w:cs="Arial"/>
                <w:sz w:val="20"/>
                <w:szCs w:val="20"/>
              </w:rPr>
              <w:t>Apply construction methods relevant to current industrial standards to fabricate the documented cabinet.</w:t>
            </w:r>
          </w:p>
          <w:p w14:paraId="49CFADBC" w14:textId="659A87E3" w:rsidR="007309A1" w:rsidRPr="003A3341" w:rsidRDefault="007309A1" w:rsidP="3D71AD97">
            <w:pPr>
              <w:rPr>
                <w:rFonts w:ascii="Arial" w:hAnsi="Arial" w:cs="Arial"/>
                <w:sz w:val="20"/>
                <w:szCs w:val="20"/>
              </w:rPr>
            </w:pPr>
          </w:p>
        </w:tc>
        <w:tc>
          <w:tcPr>
            <w:tcW w:w="4680" w:type="dxa"/>
          </w:tcPr>
          <w:p w14:paraId="3648A465" w14:textId="375B339E" w:rsidR="007309A1" w:rsidRPr="003A3341" w:rsidRDefault="00470CC5" w:rsidP="3D71AD97">
            <w:pPr>
              <w:pStyle w:val="ListParagraph"/>
              <w:numPr>
                <w:ilvl w:val="0"/>
                <w:numId w:val="1"/>
              </w:numPr>
              <w:rPr>
                <w:rFonts w:ascii="Arial" w:hAnsi="Arial" w:cs="Arial"/>
                <w:sz w:val="20"/>
                <w:szCs w:val="20"/>
              </w:rPr>
            </w:pPr>
            <w:r w:rsidRPr="003A3341">
              <w:rPr>
                <w:rFonts w:ascii="Arial" w:hAnsi="Arial" w:cs="Arial"/>
                <w:sz w:val="20"/>
                <w:szCs w:val="20"/>
              </w:rPr>
              <w:t>Construction methods employed on the project.</w:t>
            </w:r>
          </w:p>
        </w:tc>
        <w:tc>
          <w:tcPr>
            <w:tcW w:w="5035" w:type="dxa"/>
          </w:tcPr>
          <w:p w14:paraId="6369DB04" w14:textId="24C51249" w:rsidR="00470CC5" w:rsidRPr="003A3341" w:rsidRDefault="00470CC5" w:rsidP="00470CC5">
            <w:pPr>
              <w:pStyle w:val="ListParagraph"/>
              <w:numPr>
                <w:ilvl w:val="0"/>
                <w:numId w:val="1"/>
              </w:numPr>
              <w:rPr>
                <w:rFonts w:ascii="Arial" w:eastAsiaTheme="minorEastAsia" w:hAnsi="Arial" w:cs="Arial"/>
                <w:sz w:val="20"/>
                <w:szCs w:val="20"/>
              </w:rPr>
            </w:pPr>
            <w:r w:rsidRPr="003A3341">
              <w:rPr>
                <w:rFonts w:ascii="Arial" w:hAnsi="Arial" w:cs="Arial"/>
                <w:sz w:val="20"/>
                <w:szCs w:val="20"/>
              </w:rPr>
              <w:t>Provide photographic or textual evidence of the fabrication processes used, including rationale for selection.</w:t>
            </w:r>
          </w:p>
          <w:p w14:paraId="01102D2D" w14:textId="474B7425" w:rsidR="00470CC5" w:rsidRPr="003A3341" w:rsidRDefault="00470CC5" w:rsidP="00470CC5">
            <w:pPr>
              <w:pStyle w:val="ListParagraph"/>
              <w:numPr>
                <w:ilvl w:val="0"/>
                <w:numId w:val="1"/>
              </w:numPr>
              <w:rPr>
                <w:rFonts w:ascii="Arial" w:eastAsiaTheme="minorEastAsia" w:hAnsi="Arial" w:cs="Arial"/>
                <w:sz w:val="20"/>
                <w:szCs w:val="20"/>
              </w:rPr>
            </w:pPr>
            <w:r w:rsidRPr="003A3341">
              <w:rPr>
                <w:rFonts w:ascii="Arial" w:hAnsi="Arial" w:cs="Arial"/>
                <w:sz w:val="20"/>
                <w:szCs w:val="20"/>
              </w:rPr>
              <w:t>Provide a physical example of the completed case piece if possible, or photographs if not.</w:t>
            </w:r>
          </w:p>
          <w:p w14:paraId="508EF4CC" w14:textId="77777777" w:rsidR="007309A1" w:rsidRPr="003A3341" w:rsidRDefault="007309A1" w:rsidP="00470CC5">
            <w:pPr>
              <w:pStyle w:val="ListParagraph"/>
              <w:rPr>
                <w:rFonts w:ascii="Arial" w:hAnsi="Arial" w:cs="Arial"/>
                <w:sz w:val="20"/>
                <w:szCs w:val="20"/>
              </w:rPr>
            </w:pPr>
          </w:p>
        </w:tc>
      </w:tr>
    </w:tbl>
    <w:p w14:paraId="14AF1CCC" w14:textId="51EE8FCC" w:rsidR="3D71AD97" w:rsidRPr="003A3341" w:rsidRDefault="009B501B" w:rsidP="3D71AD97">
      <w:pPr>
        <w:rPr>
          <w:rFonts w:ascii="Arial" w:hAnsi="Arial" w:cs="Arial"/>
          <w:sz w:val="20"/>
          <w:szCs w:val="20"/>
        </w:rPr>
      </w:pPr>
      <w:r w:rsidRPr="003A3341">
        <w:rPr>
          <w:rFonts w:ascii="Arial" w:hAnsi="Arial" w:cs="Arial"/>
          <w:sz w:val="20"/>
          <w:szCs w:val="20"/>
        </w:rPr>
        <w:lastRenderedPageBreak/>
        <w:t>Portfolio Rubric</w:t>
      </w:r>
    </w:p>
    <w:tbl>
      <w:tblPr>
        <w:tblStyle w:val="TableGrid"/>
        <w:tblW w:w="0" w:type="auto"/>
        <w:tblLook w:val="04A0" w:firstRow="1" w:lastRow="0" w:firstColumn="1" w:lastColumn="0" w:noHBand="0" w:noVBand="1"/>
      </w:tblPr>
      <w:tblGrid>
        <w:gridCol w:w="3235"/>
        <w:gridCol w:w="7380"/>
        <w:gridCol w:w="3775"/>
      </w:tblGrid>
      <w:tr w:rsidR="00CA412F" w:rsidRPr="003A3341" w14:paraId="5C7A5309" w14:textId="77777777" w:rsidTr="00EF7685">
        <w:tc>
          <w:tcPr>
            <w:tcW w:w="3235" w:type="dxa"/>
          </w:tcPr>
          <w:p w14:paraId="3E262CE6" w14:textId="3418293F" w:rsidR="00CA412F" w:rsidRPr="003A3341" w:rsidRDefault="00CA412F" w:rsidP="008B05E0">
            <w:pPr>
              <w:jc w:val="center"/>
              <w:rPr>
                <w:rFonts w:ascii="Arial" w:hAnsi="Arial" w:cs="Arial"/>
                <w:sz w:val="20"/>
                <w:szCs w:val="20"/>
              </w:rPr>
            </w:pPr>
            <w:r w:rsidRPr="003A3341">
              <w:rPr>
                <w:rFonts w:ascii="Arial" w:hAnsi="Arial" w:cs="Arial"/>
                <w:sz w:val="20"/>
                <w:szCs w:val="20"/>
              </w:rPr>
              <w:t>Criteria</w:t>
            </w:r>
          </w:p>
        </w:tc>
        <w:tc>
          <w:tcPr>
            <w:tcW w:w="7380" w:type="dxa"/>
          </w:tcPr>
          <w:p w14:paraId="599550EA" w14:textId="104AA065" w:rsidR="00CA412F" w:rsidRPr="003A3341" w:rsidRDefault="00CA412F" w:rsidP="008B05E0">
            <w:pPr>
              <w:jc w:val="center"/>
              <w:rPr>
                <w:rFonts w:ascii="Arial" w:hAnsi="Arial" w:cs="Arial"/>
                <w:sz w:val="20"/>
                <w:szCs w:val="20"/>
              </w:rPr>
            </w:pPr>
            <w:r w:rsidRPr="003A3341">
              <w:rPr>
                <w:rFonts w:ascii="Arial" w:hAnsi="Arial" w:cs="Arial"/>
                <w:sz w:val="20"/>
                <w:szCs w:val="20"/>
              </w:rPr>
              <w:t>Description</w:t>
            </w:r>
          </w:p>
        </w:tc>
        <w:tc>
          <w:tcPr>
            <w:tcW w:w="3775" w:type="dxa"/>
          </w:tcPr>
          <w:p w14:paraId="504E0749" w14:textId="69EEE01F" w:rsidR="00CA412F" w:rsidRPr="003A3341" w:rsidRDefault="00CA412F" w:rsidP="008B05E0">
            <w:pPr>
              <w:jc w:val="center"/>
              <w:rPr>
                <w:rFonts w:ascii="Arial" w:hAnsi="Arial" w:cs="Arial"/>
                <w:sz w:val="20"/>
                <w:szCs w:val="20"/>
              </w:rPr>
            </w:pPr>
            <w:r w:rsidRPr="003A3341">
              <w:rPr>
                <w:rFonts w:ascii="Arial" w:hAnsi="Arial" w:cs="Arial"/>
                <w:sz w:val="20"/>
                <w:szCs w:val="20"/>
              </w:rPr>
              <w:t>Maximum Points per Criteria</w:t>
            </w:r>
          </w:p>
        </w:tc>
      </w:tr>
      <w:tr w:rsidR="00CA412F" w:rsidRPr="003A3341" w14:paraId="0491EE5F" w14:textId="77777777" w:rsidTr="00EF7685">
        <w:tc>
          <w:tcPr>
            <w:tcW w:w="3235" w:type="dxa"/>
          </w:tcPr>
          <w:p w14:paraId="431E5C80" w14:textId="77777777" w:rsidR="00EF7685" w:rsidRPr="003A3341" w:rsidRDefault="00EF7685" w:rsidP="3D71AD97">
            <w:pPr>
              <w:rPr>
                <w:rFonts w:ascii="Arial" w:hAnsi="Arial" w:cs="Arial"/>
                <w:sz w:val="20"/>
                <w:szCs w:val="20"/>
              </w:rPr>
            </w:pPr>
          </w:p>
          <w:p w14:paraId="4E65D610" w14:textId="05BD1D6C" w:rsidR="008836B4" w:rsidRPr="003A3341" w:rsidRDefault="00CA412F" w:rsidP="3D71AD97">
            <w:pPr>
              <w:rPr>
                <w:rFonts w:ascii="Arial" w:hAnsi="Arial" w:cs="Arial"/>
                <w:sz w:val="20"/>
                <w:szCs w:val="20"/>
              </w:rPr>
            </w:pPr>
            <w:r w:rsidRPr="003A3341">
              <w:rPr>
                <w:rFonts w:ascii="Arial" w:hAnsi="Arial" w:cs="Arial"/>
                <w:sz w:val="20"/>
                <w:szCs w:val="20"/>
              </w:rPr>
              <w:t xml:space="preserve">Criterion #1: </w:t>
            </w:r>
          </w:p>
          <w:p w14:paraId="1B61314E" w14:textId="77777777" w:rsidR="008836B4" w:rsidRPr="003A3341" w:rsidRDefault="008836B4" w:rsidP="3D71AD97">
            <w:pPr>
              <w:rPr>
                <w:rFonts w:ascii="Arial" w:hAnsi="Arial" w:cs="Arial"/>
                <w:sz w:val="20"/>
                <w:szCs w:val="20"/>
              </w:rPr>
            </w:pPr>
          </w:p>
          <w:p w14:paraId="5BD0601A" w14:textId="33D206F2" w:rsidR="00CA412F" w:rsidRPr="003A3341" w:rsidRDefault="008836B4" w:rsidP="3D71AD97">
            <w:pPr>
              <w:rPr>
                <w:rFonts w:ascii="Arial" w:hAnsi="Arial" w:cs="Arial"/>
                <w:sz w:val="20"/>
                <w:szCs w:val="20"/>
              </w:rPr>
            </w:pPr>
            <w:r w:rsidRPr="003A3341">
              <w:rPr>
                <w:rFonts w:ascii="Arial" w:hAnsi="Arial" w:cs="Arial"/>
                <w:sz w:val="20"/>
                <w:szCs w:val="20"/>
              </w:rPr>
              <w:t>Examine and compose evidence of learning</w:t>
            </w:r>
          </w:p>
        </w:tc>
        <w:tc>
          <w:tcPr>
            <w:tcW w:w="7380" w:type="dxa"/>
          </w:tcPr>
          <w:p w14:paraId="5E869340" w14:textId="4D3ECAA9" w:rsidR="00CA412F" w:rsidRPr="003A3341" w:rsidRDefault="00CA412F" w:rsidP="00CA412F">
            <w:pPr>
              <w:pStyle w:val="Style2"/>
              <w:numPr>
                <w:ilvl w:val="0"/>
                <w:numId w:val="0"/>
              </w:numPr>
              <w:rPr>
                <w:sz w:val="20"/>
                <w:szCs w:val="20"/>
              </w:rPr>
            </w:pPr>
            <w:r w:rsidRPr="003A3341">
              <w:rPr>
                <w:sz w:val="20"/>
                <w:szCs w:val="20"/>
              </w:rPr>
              <w:t>The portfolio demonstrates critical thinking, high level communication skills, is well organized, coherent</w:t>
            </w:r>
            <w:r w:rsidR="008836B4" w:rsidRPr="003A3341">
              <w:rPr>
                <w:sz w:val="20"/>
                <w:szCs w:val="20"/>
              </w:rPr>
              <w:t>, and includes college level thinking, writing, and/or speaking.</w:t>
            </w:r>
          </w:p>
          <w:p w14:paraId="7CF191B4" w14:textId="5A6F9E33" w:rsidR="008836B4" w:rsidRPr="003A3341" w:rsidRDefault="008836B4" w:rsidP="00CA412F">
            <w:pPr>
              <w:pStyle w:val="Style2"/>
              <w:numPr>
                <w:ilvl w:val="0"/>
                <w:numId w:val="0"/>
              </w:numPr>
              <w:rPr>
                <w:sz w:val="20"/>
                <w:szCs w:val="20"/>
              </w:rPr>
            </w:pPr>
          </w:p>
          <w:p w14:paraId="0714F574" w14:textId="3A512DB7" w:rsidR="008836B4" w:rsidRPr="003A3341" w:rsidRDefault="008836B4" w:rsidP="00CA412F">
            <w:pPr>
              <w:pStyle w:val="Style2"/>
              <w:numPr>
                <w:ilvl w:val="0"/>
                <w:numId w:val="0"/>
              </w:numPr>
              <w:rPr>
                <w:sz w:val="20"/>
                <w:szCs w:val="20"/>
              </w:rPr>
            </w:pPr>
            <w:r w:rsidRPr="003A3341">
              <w:rPr>
                <w:sz w:val="20"/>
                <w:szCs w:val="20"/>
              </w:rPr>
              <w:t xml:space="preserve">The student integrates each of the </w:t>
            </w:r>
            <w:r w:rsidR="00EF7685" w:rsidRPr="003A3341">
              <w:rPr>
                <w:sz w:val="20"/>
                <w:szCs w:val="20"/>
              </w:rPr>
              <w:t xml:space="preserve">CFT 105 </w:t>
            </w:r>
            <w:r w:rsidRPr="003A3341">
              <w:rPr>
                <w:sz w:val="20"/>
                <w:szCs w:val="20"/>
              </w:rPr>
              <w:t>course objectives throughout the portfolio and emphasizes student learning outcomes in the opening and closin</w:t>
            </w:r>
            <w:r w:rsidR="00EF7685" w:rsidRPr="003A3341">
              <w:rPr>
                <w:sz w:val="20"/>
                <w:szCs w:val="20"/>
              </w:rPr>
              <w:t xml:space="preserve">g </w:t>
            </w:r>
            <w:r w:rsidRPr="003A3341">
              <w:rPr>
                <w:sz w:val="20"/>
                <w:szCs w:val="20"/>
              </w:rPr>
              <w:t>statements of the p</w:t>
            </w:r>
            <w:r w:rsidR="00EF7685" w:rsidRPr="003A3341">
              <w:rPr>
                <w:sz w:val="20"/>
                <w:szCs w:val="20"/>
              </w:rPr>
              <w:t>ortfolio.</w:t>
            </w:r>
          </w:p>
          <w:p w14:paraId="6403AB7F" w14:textId="77777777" w:rsidR="00CA412F" w:rsidRPr="003A3341" w:rsidRDefault="00CA412F" w:rsidP="3D71AD97">
            <w:pPr>
              <w:rPr>
                <w:rFonts w:ascii="Arial" w:hAnsi="Arial" w:cs="Arial"/>
                <w:sz w:val="20"/>
                <w:szCs w:val="20"/>
              </w:rPr>
            </w:pPr>
          </w:p>
        </w:tc>
        <w:tc>
          <w:tcPr>
            <w:tcW w:w="3775" w:type="dxa"/>
          </w:tcPr>
          <w:p w14:paraId="17C1723B" w14:textId="77777777" w:rsidR="00EF7685" w:rsidRPr="003A3341" w:rsidRDefault="00EF7685" w:rsidP="3D71AD97">
            <w:pPr>
              <w:rPr>
                <w:rFonts w:ascii="Arial" w:hAnsi="Arial" w:cs="Arial"/>
                <w:sz w:val="20"/>
                <w:szCs w:val="20"/>
              </w:rPr>
            </w:pPr>
          </w:p>
          <w:p w14:paraId="7BD7101C" w14:textId="12B3D365" w:rsidR="00CA412F" w:rsidRPr="003A3341" w:rsidRDefault="00CA412F" w:rsidP="3D71AD97">
            <w:pPr>
              <w:rPr>
                <w:rFonts w:ascii="Arial" w:hAnsi="Arial" w:cs="Arial"/>
                <w:sz w:val="20"/>
                <w:szCs w:val="20"/>
              </w:rPr>
            </w:pPr>
            <w:r w:rsidRPr="003A3341">
              <w:rPr>
                <w:rFonts w:ascii="Arial" w:hAnsi="Arial" w:cs="Arial"/>
                <w:sz w:val="20"/>
                <w:szCs w:val="20"/>
              </w:rPr>
              <w:t>40</w:t>
            </w:r>
          </w:p>
        </w:tc>
      </w:tr>
      <w:tr w:rsidR="00CA412F" w:rsidRPr="003A3341" w14:paraId="2CC1FF4B" w14:textId="77777777" w:rsidTr="00EF7685">
        <w:tc>
          <w:tcPr>
            <w:tcW w:w="3235" w:type="dxa"/>
          </w:tcPr>
          <w:p w14:paraId="773084F7" w14:textId="77777777" w:rsidR="00EF7685" w:rsidRPr="003A3341" w:rsidRDefault="00EF7685" w:rsidP="3D71AD97">
            <w:pPr>
              <w:rPr>
                <w:rFonts w:ascii="Arial" w:hAnsi="Arial" w:cs="Arial"/>
                <w:sz w:val="20"/>
                <w:szCs w:val="20"/>
              </w:rPr>
            </w:pPr>
          </w:p>
          <w:p w14:paraId="521AE6CB" w14:textId="7ECF710A" w:rsidR="00CA412F" w:rsidRPr="003A3341" w:rsidRDefault="00CA412F" w:rsidP="3D71AD97">
            <w:pPr>
              <w:rPr>
                <w:rFonts w:ascii="Arial" w:hAnsi="Arial" w:cs="Arial"/>
                <w:sz w:val="20"/>
                <w:szCs w:val="20"/>
              </w:rPr>
            </w:pPr>
            <w:r w:rsidRPr="003A3341">
              <w:rPr>
                <w:rFonts w:ascii="Arial" w:hAnsi="Arial" w:cs="Arial"/>
                <w:sz w:val="20"/>
                <w:szCs w:val="20"/>
              </w:rPr>
              <w:t xml:space="preserve">Criterion #2: </w:t>
            </w:r>
          </w:p>
          <w:p w14:paraId="533C90B5" w14:textId="77777777" w:rsidR="008836B4" w:rsidRPr="003A3341" w:rsidRDefault="008836B4" w:rsidP="3D71AD97">
            <w:pPr>
              <w:rPr>
                <w:rFonts w:ascii="Arial" w:hAnsi="Arial" w:cs="Arial"/>
                <w:sz w:val="20"/>
                <w:szCs w:val="20"/>
              </w:rPr>
            </w:pPr>
          </w:p>
          <w:p w14:paraId="6D727113" w14:textId="396D7740" w:rsidR="008836B4" w:rsidRPr="003A3341" w:rsidRDefault="008836B4" w:rsidP="3D71AD97">
            <w:pPr>
              <w:rPr>
                <w:rFonts w:ascii="Arial" w:hAnsi="Arial" w:cs="Arial"/>
                <w:sz w:val="20"/>
                <w:szCs w:val="20"/>
              </w:rPr>
            </w:pPr>
            <w:r w:rsidRPr="003A3341">
              <w:rPr>
                <w:rFonts w:ascii="Arial" w:hAnsi="Arial" w:cs="Arial"/>
                <w:sz w:val="20"/>
                <w:szCs w:val="20"/>
              </w:rPr>
              <w:t>Identify, discuss, and apply learning</w:t>
            </w:r>
          </w:p>
        </w:tc>
        <w:tc>
          <w:tcPr>
            <w:tcW w:w="7380" w:type="dxa"/>
          </w:tcPr>
          <w:p w14:paraId="51C810EA" w14:textId="0E328EBB" w:rsidR="008836B4" w:rsidRPr="003A3341" w:rsidRDefault="008836B4" w:rsidP="00CA412F">
            <w:pPr>
              <w:pStyle w:val="Style2"/>
              <w:numPr>
                <w:ilvl w:val="0"/>
                <w:numId w:val="0"/>
              </w:numPr>
              <w:rPr>
                <w:sz w:val="20"/>
                <w:szCs w:val="20"/>
              </w:rPr>
            </w:pPr>
            <w:r w:rsidRPr="003A3341">
              <w:rPr>
                <w:sz w:val="20"/>
                <w:szCs w:val="20"/>
              </w:rPr>
              <w:t>Artifacts, exhibits, and other relevant documentation provide evidence of learning</w:t>
            </w:r>
            <w:r w:rsidR="00EF7685" w:rsidRPr="003A3341">
              <w:rPr>
                <w:sz w:val="20"/>
                <w:szCs w:val="20"/>
              </w:rPr>
              <w:t>.</w:t>
            </w:r>
          </w:p>
          <w:p w14:paraId="449A6118" w14:textId="718BA24B" w:rsidR="00EF7685" w:rsidRPr="003A3341" w:rsidRDefault="00EF7685" w:rsidP="00CA412F">
            <w:pPr>
              <w:pStyle w:val="Style2"/>
              <w:numPr>
                <w:ilvl w:val="0"/>
                <w:numId w:val="0"/>
              </w:numPr>
              <w:rPr>
                <w:sz w:val="20"/>
                <w:szCs w:val="20"/>
              </w:rPr>
            </w:pPr>
          </w:p>
          <w:p w14:paraId="14DE0984" w14:textId="2E60F485" w:rsidR="00EF7685" w:rsidRPr="003A3341" w:rsidRDefault="00EF7685" w:rsidP="00CA412F">
            <w:pPr>
              <w:pStyle w:val="Style2"/>
              <w:numPr>
                <w:ilvl w:val="0"/>
                <w:numId w:val="0"/>
              </w:numPr>
              <w:rPr>
                <w:sz w:val="20"/>
                <w:szCs w:val="20"/>
              </w:rPr>
            </w:pPr>
            <w:r w:rsidRPr="003A3341">
              <w:rPr>
                <w:sz w:val="20"/>
                <w:szCs w:val="20"/>
              </w:rPr>
              <w:t>Applied learning could be demonstrated in various ways to include, but not limited to, an interview, college level report, a hands-on skills demonstration, an exhibit or show.</w:t>
            </w:r>
          </w:p>
          <w:p w14:paraId="5A68D971" w14:textId="270D335D" w:rsidR="00CA412F" w:rsidRPr="003A3341" w:rsidRDefault="00CA412F" w:rsidP="3D71AD97">
            <w:pPr>
              <w:rPr>
                <w:rFonts w:ascii="Arial" w:hAnsi="Arial" w:cs="Arial"/>
                <w:sz w:val="20"/>
                <w:szCs w:val="20"/>
              </w:rPr>
            </w:pPr>
          </w:p>
        </w:tc>
        <w:tc>
          <w:tcPr>
            <w:tcW w:w="3775" w:type="dxa"/>
          </w:tcPr>
          <w:p w14:paraId="2C152E9A" w14:textId="77777777" w:rsidR="00EF7685" w:rsidRPr="003A3341" w:rsidRDefault="00EF7685" w:rsidP="3D71AD97">
            <w:pPr>
              <w:rPr>
                <w:rFonts w:ascii="Arial" w:hAnsi="Arial" w:cs="Arial"/>
                <w:sz w:val="20"/>
                <w:szCs w:val="20"/>
              </w:rPr>
            </w:pPr>
          </w:p>
          <w:p w14:paraId="036AA17E" w14:textId="7347FF2C" w:rsidR="00CA412F" w:rsidRPr="003A3341" w:rsidRDefault="00EF7685" w:rsidP="3D71AD97">
            <w:pPr>
              <w:rPr>
                <w:rFonts w:ascii="Arial" w:hAnsi="Arial" w:cs="Arial"/>
                <w:sz w:val="20"/>
                <w:szCs w:val="20"/>
              </w:rPr>
            </w:pPr>
            <w:r w:rsidRPr="003A3341">
              <w:rPr>
                <w:rFonts w:ascii="Arial" w:hAnsi="Arial" w:cs="Arial"/>
                <w:sz w:val="20"/>
                <w:szCs w:val="20"/>
              </w:rPr>
              <w:t>4</w:t>
            </w:r>
            <w:r w:rsidR="00CA412F" w:rsidRPr="003A3341">
              <w:rPr>
                <w:rFonts w:ascii="Arial" w:hAnsi="Arial" w:cs="Arial"/>
                <w:sz w:val="20"/>
                <w:szCs w:val="20"/>
              </w:rPr>
              <w:t>0</w:t>
            </w:r>
          </w:p>
        </w:tc>
      </w:tr>
      <w:tr w:rsidR="00CA412F" w:rsidRPr="003A3341" w14:paraId="1B281C98" w14:textId="77777777" w:rsidTr="00EF7685">
        <w:tc>
          <w:tcPr>
            <w:tcW w:w="3235" w:type="dxa"/>
          </w:tcPr>
          <w:p w14:paraId="49BB7032" w14:textId="77777777" w:rsidR="00EF7685" w:rsidRPr="003A3341" w:rsidRDefault="00EF7685" w:rsidP="3D71AD97">
            <w:pPr>
              <w:rPr>
                <w:rFonts w:ascii="Arial" w:hAnsi="Arial" w:cs="Arial"/>
                <w:sz w:val="20"/>
                <w:szCs w:val="20"/>
              </w:rPr>
            </w:pPr>
          </w:p>
          <w:p w14:paraId="7AD3FFEE" w14:textId="1B69ED25" w:rsidR="008836B4" w:rsidRPr="003A3341" w:rsidRDefault="00CA412F" w:rsidP="3D71AD97">
            <w:pPr>
              <w:rPr>
                <w:rFonts w:ascii="Arial" w:hAnsi="Arial" w:cs="Arial"/>
                <w:sz w:val="20"/>
                <w:szCs w:val="20"/>
              </w:rPr>
            </w:pPr>
            <w:r w:rsidRPr="003A3341">
              <w:rPr>
                <w:rFonts w:ascii="Arial" w:hAnsi="Arial" w:cs="Arial"/>
                <w:sz w:val="20"/>
                <w:szCs w:val="20"/>
              </w:rPr>
              <w:t xml:space="preserve">Criterion #3: </w:t>
            </w:r>
          </w:p>
          <w:p w14:paraId="69254BBF" w14:textId="77777777" w:rsidR="008836B4" w:rsidRPr="003A3341" w:rsidRDefault="008836B4" w:rsidP="3D71AD97">
            <w:pPr>
              <w:rPr>
                <w:rFonts w:ascii="Arial" w:hAnsi="Arial" w:cs="Arial"/>
                <w:sz w:val="20"/>
                <w:szCs w:val="20"/>
              </w:rPr>
            </w:pPr>
          </w:p>
          <w:p w14:paraId="26EF881E" w14:textId="77777777" w:rsidR="00CA412F" w:rsidRDefault="008836B4" w:rsidP="3D71AD97">
            <w:pPr>
              <w:rPr>
                <w:rFonts w:ascii="Arial" w:hAnsi="Arial" w:cs="Arial"/>
                <w:sz w:val="20"/>
                <w:szCs w:val="20"/>
              </w:rPr>
            </w:pPr>
            <w:r w:rsidRPr="003A3341">
              <w:rPr>
                <w:rFonts w:ascii="Arial" w:hAnsi="Arial" w:cs="Arial"/>
                <w:sz w:val="20"/>
                <w:szCs w:val="20"/>
              </w:rPr>
              <w:t>Describe and reflect learning</w:t>
            </w:r>
          </w:p>
          <w:p w14:paraId="296BB3A5" w14:textId="1A4A140A" w:rsidR="008B05E0" w:rsidRPr="003A3341" w:rsidRDefault="008B05E0" w:rsidP="3D71AD97">
            <w:pPr>
              <w:rPr>
                <w:rFonts w:ascii="Arial" w:hAnsi="Arial" w:cs="Arial"/>
                <w:sz w:val="20"/>
                <w:szCs w:val="20"/>
              </w:rPr>
            </w:pPr>
          </w:p>
        </w:tc>
        <w:tc>
          <w:tcPr>
            <w:tcW w:w="7380" w:type="dxa"/>
          </w:tcPr>
          <w:p w14:paraId="18306CF4" w14:textId="2626A6C5" w:rsidR="00CA412F" w:rsidRPr="003A3341" w:rsidRDefault="008836B4" w:rsidP="00CA412F">
            <w:pPr>
              <w:pStyle w:val="Style2"/>
              <w:numPr>
                <w:ilvl w:val="0"/>
                <w:numId w:val="0"/>
              </w:numPr>
              <w:rPr>
                <w:sz w:val="20"/>
                <w:szCs w:val="20"/>
              </w:rPr>
            </w:pPr>
            <w:r w:rsidRPr="003A3341">
              <w:rPr>
                <w:sz w:val="20"/>
                <w:szCs w:val="20"/>
              </w:rPr>
              <w:t xml:space="preserve">The student </w:t>
            </w:r>
            <w:proofErr w:type="gramStart"/>
            <w:r w:rsidRPr="003A3341">
              <w:rPr>
                <w:sz w:val="20"/>
                <w:szCs w:val="20"/>
              </w:rPr>
              <w:t>is able to</w:t>
            </w:r>
            <w:proofErr w:type="gramEnd"/>
            <w:r w:rsidRPr="003A3341">
              <w:rPr>
                <w:sz w:val="20"/>
                <w:szCs w:val="20"/>
              </w:rPr>
              <w:t xml:space="preserve"> integrate into the portfolio a reflective narrative that contextualizes their learning as it relates to t</w:t>
            </w:r>
            <w:r w:rsidR="00EF7685" w:rsidRPr="003A3341">
              <w:rPr>
                <w:sz w:val="20"/>
                <w:szCs w:val="20"/>
              </w:rPr>
              <w:t>he objectives of CFT 105</w:t>
            </w:r>
            <w:r w:rsidR="00FF4447" w:rsidRPr="003A3341">
              <w:rPr>
                <w:sz w:val="20"/>
                <w:szCs w:val="20"/>
              </w:rPr>
              <w:t>.</w:t>
            </w:r>
          </w:p>
          <w:p w14:paraId="23D77ACA" w14:textId="77777777" w:rsidR="00CA412F" w:rsidRPr="003A3341" w:rsidRDefault="00CA412F" w:rsidP="3D71AD97">
            <w:pPr>
              <w:rPr>
                <w:rFonts w:ascii="Arial" w:hAnsi="Arial" w:cs="Arial"/>
                <w:sz w:val="20"/>
                <w:szCs w:val="20"/>
              </w:rPr>
            </w:pPr>
          </w:p>
        </w:tc>
        <w:tc>
          <w:tcPr>
            <w:tcW w:w="3775" w:type="dxa"/>
          </w:tcPr>
          <w:p w14:paraId="59CFD7CD" w14:textId="77777777" w:rsidR="00EF7685" w:rsidRPr="003A3341" w:rsidRDefault="00EF7685" w:rsidP="3D71AD97">
            <w:pPr>
              <w:rPr>
                <w:rFonts w:ascii="Arial" w:hAnsi="Arial" w:cs="Arial"/>
                <w:sz w:val="20"/>
                <w:szCs w:val="20"/>
              </w:rPr>
            </w:pPr>
          </w:p>
          <w:p w14:paraId="1C8E538D" w14:textId="43A987E9" w:rsidR="00CA412F" w:rsidRPr="003A3341" w:rsidRDefault="00EF7685" w:rsidP="3D71AD97">
            <w:pPr>
              <w:rPr>
                <w:rFonts w:ascii="Arial" w:hAnsi="Arial" w:cs="Arial"/>
                <w:sz w:val="20"/>
                <w:szCs w:val="20"/>
              </w:rPr>
            </w:pPr>
            <w:r w:rsidRPr="003A3341">
              <w:rPr>
                <w:rFonts w:ascii="Arial" w:hAnsi="Arial" w:cs="Arial"/>
                <w:sz w:val="20"/>
                <w:szCs w:val="20"/>
              </w:rPr>
              <w:t>2</w:t>
            </w:r>
            <w:r w:rsidR="00CA412F" w:rsidRPr="003A3341">
              <w:rPr>
                <w:rFonts w:ascii="Arial" w:hAnsi="Arial" w:cs="Arial"/>
                <w:sz w:val="20"/>
                <w:szCs w:val="20"/>
              </w:rPr>
              <w:t>0</w:t>
            </w:r>
          </w:p>
        </w:tc>
      </w:tr>
    </w:tbl>
    <w:p w14:paraId="2CAB1C77" w14:textId="607E88FD" w:rsidR="009664AE" w:rsidRPr="003A3341" w:rsidRDefault="009664AE" w:rsidP="3D71AD97">
      <w:pPr>
        <w:rPr>
          <w:rFonts w:ascii="Arial" w:hAnsi="Arial" w:cs="Arial"/>
          <w:sz w:val="20"/>
          <w:szCs w:val="20"/>
        </w:rPr>
      </w:pPr>
    </w:p>
    <w:p w14:paraId="715A3D5B" w14:textId="21847438" w:rsidR="009B501B" w:rsidRPr="003A3341" w:rsidRDefault="009B501B" w:rsidP="3D71AD97">
      <w:pPr>
        <w:rPr>
          <w:rFonts w:ascii="Arial" w:hAnsi="Arial" w:cs="Arial"/>
          <w:sz w:val="20"/>
          <w:szCs w:val="20"/>
        </w:rPr>
      </w:pPr>
      <w:r w:rsidRPr="003A3341">
        <w:rPr>
          <w:rFonts w:ascii="Arial" w:hAnsi="Arial" w:cs="Arial"/>
          <w:sz w:val="20"/>
          <w:szCs w:val="20"/>
        </w:rPr>
        <w:t>Rubric and Mastery Level</w:t>
      </w:r>
    </w:p>
    <w:tbl>
      <w:tblPr>
        <w:tblStyle w:val="TableGrid"/>
        <w:tblW w:w="0" w:type="auto"/>
        <w:tblLook w:val="04A0" w:firstRow="1" w:lastRow="0" w:firstColumn="1" w:lastColumn="0" w:noHBand="0" w:noVBand="1"/>
      </w:tblPr>
      <w:tblGrid>
        <w:gridCol w:w="2155"/>
        <w:gridCol w:w="2520"/>
        <w:gridCol w:w="2519"/>
        <w:gridCol w:w="2251"/>
        <w:gridCol w:w="2546"/>
        <w:gridCol w:w="2399"/>
      </w:tblGrid>
      <w:tr w:rsidR="009B501B" w:rsidRPr="003A3341" w14:paraId="1F0377FF" w14:textId="77777777" w:rsidTr="008B05E0">
        <w:trPr>
          <w:tblHeader/>
        </w:trPr>
        <w:tc>
          <w:tcPr>
            <w:tcW w:w="2155" w:type="dxa"/>
          </w:tcPr>
          <w:p w14:paraId="00842734" w14:textId="069C5DD8" w:rsidR="009B501B" w:rsidRPr="003A3341" w:rsidRDefault="009B501B" w:rsidP="3D71AD97">
            <w:pPr>
              <w:rPr>
                <w:rFonts w:ascii="Arial" w:hAnsi="Arial" w:cs="Arial"/>
                <w:sz w:val="20"/>
                <w:szCs w:val="20"/>
              </w:rPr>
            </w:pPr>
            <w:r w:rsidRPr="003A3341">
              <w:rPr>
                <w:rFonts w:ascii="Arial" w:hAnsi="Arial" w:cs="Arial"/>
                <w:sz w:val="20"/>
                <w:szCs w:val="20"/>
              </w:rPr>
              <w:t>Category</w:t>
            </w:r>
          </w:p>
        </w:tc>
        <w:tc>
          <w:tcPr>
            <w:tcW w:w="2520" w:type="dxa"/>
          </w:tcPr>
          <w:p w14:paraId="68E0AB03" w14:textId="7928C16E" w:rsidR="009B501B" w:rsidRPr="003A3341" w:rsidRDefault="009B501B" w:rsidP="3D71AD97">
            <w:pPr>
              <w:rPr>
                <w:rFonts w:ascii="Arial" w:hAnsi="Arial" w:cs="Arial"/>
                <w:sz w:val="20"/>
                <w:szCs w:val="20"/>
              </w:rPr>
            </w:pPr>
            <w:r w:rsidRPr="003A3341">
              <w:rPr>
                <w:rFonts w:ascii="Arial" w:hAnsi="Arial" w:cs="Arial"/>
                <w:sz w:val="20"/>
                <w:szCs w:val="20"/>
              </w:rPr>
              <w:t>A, Superior</w:t>
            </w:r>
          </w:p>
        </w:tc>
        <w:tc>
          <w:tcPr>
            <w:tcW w:w="2519" w:type="dxa"/>
          </w:tcPr>
          <w:p w14:paraId="0E0D89FB" w14:textId="5CCBD88F" w:rsidR="009B501B" w:rsidRPr="003A3341" w:rsidRDefault="009B501B" w:rsidP="3D71AD97">
            <w:pPr>
              <w:rPr>
                <w:rFonts w:ascii="Arial" w:hAnsi="Arial" w:cs="Arial"/>
                <w:sz w:val="20"/>
                <w:szCs w:val="20"/>
              </w:rPr>
            </w:pPr>
            <w:r w:rsidRPr="003A3341">
              <w:rPr>
                <w:rFonts w:ascii="Arial" w:hAnsi="Arial" w:cs="Arial"/>
                <w:sz w:val="20"/>
                <w:szCs w:val="20"/>
              </w:rPr>
              <w:t>B, Good</w:t>
            </w:r>
          </w:p>
        </w:tc>
        <w:tc>
          <w:tcPr>
            <w:tcW w:w="2251" w:type="dxa"/>
          </w:tcPr>
          <w:p w14:paraId="387312BD" w14:textId="5D8228BE" w:rsidR="009B501B" w:rsidRPr="003A3341" w:rsidRDefault="009B501B" w:rsidP="3D71AD97">
            <w:pPr>
              <w:rPr>
                <w:rFonts w:ascii="Arial" w:hAnsi="Arial" w:cs="Arial"/>
                <w:sz w:val="20"/>
                <w:szCs w:val="20"/>
              </w:rPr>
            </w:pPr>
            <w:r w:rsidRPr="003A3341">
              <w:rPr>
                <w:rFonts w:ascii="Arial" w:hAnsi="Arial" w:cs="Arial"/>
                <w:sz w:val="20"/>
                <w:szCs w:val="20"/>
              </w:rPr>
              <w:t>C, Satisfactory</w:t>
            </w:r>
          </w:p>
        </w:tc>
        <w:tc>
          <w:tcPr>
            <w:tcW w:w="2546" w:type="dxa"/>
          </w:tcPr>
          <w:p w14:paraId="31A2AB1C" w14:textId="61CF1244" w:rsidR="009B501B" w:rsidRPr="003A3341" w:rsidRDefault="009B501B" w:rsidP="3D71AD97">
            <w:pPr>
              <w:rPr>
                <w:rFonts w:ascii="Arial" w:hAnsi="Arial" w:cs="Arial"/>
                <w:sz w:val="20"/>
                <w:szCs w:val="20"/>
              </w:rPr>
            </w:pPr>
            <w:r w:rsidRPr="003A3341">
              <w:rPr>
                <w:rFonts w:ascii="Arial" w:hAnsi="Arial" w:cs="Arial"/>
                <w:sz w:val="20"/>
                <w:szCs w:val="20"/>
              </w:rPr>
              <w:t xml:space="preserve">D, </w:t>
            </w:r>
            <w:proofErr w:type="gramStart"/>
            <w:r w:rsidRPr="003A3341">
              <w:rPr>
                <w:rFonts w:ascii="Arial" w:hAnsi="Arial" w:cs="Arial"/>
                <w:sz w:val="20"/>
                <w:szCs w:val="20"/>
              </w:rPr>
              <w:t>Less</w:t>
            </w:r>
            <w:proofErr w:type="gramEnd"/>
            <w:r w:rsidRPr="003A3341">
              <w:rPr>
                <w:rFonts w:ascii="Arial" w:hAnsi="Arial" w:cs="Arial"/>
                <w:sz w:val="20"/>
                <w:szCs w:val="20"/>
              </w:rPr>
              <w:t xml:space="preserve"> than Satisfactory</w:t>
            </w:r>
          </w:p>
        </w:tc>
        <w:tc>
          <w:tcPr>
            <w:tcW w:w="2399" w:type="dxa"/>
          </w:tcPr>
          <w:p w14:paraId="488B31D4" w14:textId="03B91D5B" w:rsidR="009B501B" w:rsidRPr="003A3341" w:rsidRDefault="009B501B" w:rsidP="3D71AD97">
            <w:pPr>
              <w:rPr>
                <w:rFonts w:ascii="Arial" w:hAnsi="Arial" w:cs="Arial"/>
                <w:sz w:val="20"/>
                <w:szCs w:val="20"/>
              </w:rPr>
            </w:pPr>
            <w:r w:rsidRPr="003A3341">
              <w:rPr>
                <w:rFonts w:ascii="Arial" w:hAnsi="Arial" w:cs="Arial"/>
                <w:sz w:val="20"/>
                <w:szCs w:val="20"/>
              </w:rPr>
              <w:t>F, Failing</w:t>
            </w:r>
          </w:p>
        </w:tc>
      </w:tr>
      <w:tr w:rsidR="009B501B" w:rsidRPr="003A3341" w14:paraId="73EC08E9" w14:textId="77777777" w:rsidTr="008B05E0">
        <w:tc>
          <w:tcPr>
            <w:tcW w:w="2155" w:type="dxa"/>
          </w:tcPr>
          <w:p w14:paraId="631F2D47" w14:textId="525522D0" w:rsidR="009B501B" w:rsidRPr="002B08BA" w:rsidRDefault="002B08BA" w:rsidP="002B08BA">
            <w:pPr>
              <w:rPr>
                <w:rFonts w:ascii="Arial" w:hAnsi="Arial" w:cs="Arial"/>
                <w:sz w:val="20"/>
                <w:szCs w:val="20"/>
              </w:rPr>
            </w:pPr>
            <w:r w:rsidRPr="002B08BA">
              <w:rPr>
                <w:rFonts w:ascii="Arial" w:hAnsi="Arial" w:cs="Arial"/>
                <w:sz w:val="20"/>
                <w:szCs w:val="20"/>
              </w:rPr>
              <w:t>1.</w:t>
            </w:r>
            <w:r>
              <w:rPr>
                <w:rFonts w:ascii="Arial" w:hAnsi="Arial" w:cs="Arial"/>
                <w:sz w:val="20"/>
                <w:szCs w:val="20"/>
              </w:rPr>
              <w:t xml:space="preserve"> </w:t>
            </w:r>
            <w:r w:rsidR="009B501B" w:rsidRPr="002B08BA">
              <w:rPr>
                <w:rFonts w:ascii="Arial" w:hAnsi="Arial" w:cs="Arial"/>
                <w:sz w:val="20"/>
                <w:szCs w:val="20"/>
              </w:rPr>
              <w:t>Examine and compose evidence of learning</w:t>
            </w:r>
          </w:p>
        </w:tc>
        <w:tc>
          <w:tcPr>
            <w:tcW w:w="2520" w:type="dxa"/>
          </w:tcPr>
          <w:p w14:paraId="3E18ED1C" w14:textId="33BA77DC" w:rsidR="009B501B" w:rsidRPr="003A3341" w:rsidRDefault="00FF4447" w:rsidP="3D71AD97">
            <w:pPr>
              <w:rPr>
                <w:rFonts w:ascii="Arial" w:hAnsi="Arial" w:cs="Arial"/>
                <w:sz w:val="20"/>
                <w:szCs w:val="20"/>
              </w:rPr>
            </w:pPr>
            <w:r w:rsidRPr="003A3341">
              <w:rPr>
                <w:rFonts w:ascii="Arial" w:hAnsi="Arial" w:cs="Arial"/>
                <w:sz w:val="20"/>
                <w:szCs w:val="20"/>
              </w:rPr>
              <w:t>The portfolio is well organized with all learning outcomes and course objectives integrated throughout. Written and/or oral communication is composed at a high level demonstrating critical thinking with minimal grammatical errors.</w:t>
            </w:r>
          </w:p>
        </w:tc>
        <w:tc>
          <w:tcPr>
            <w:tcW w:w="2519" w:type="dxa"/>
          </w:tcPr>
          <w:p w14:paraId="5D4D2FB9" w14:textId="0CEEEE54" w:rsidR="009B501B" w:rsidRPr="003A3341" w:rsidRDefault="00FF4447" w:rsidP="3D71AD97">
            <w:pPr>
              <w:rPr>
                <w:rFonts w:ascii="Arial" w:hAnsi="Arial" w:cs="Arial"/>
                <w:sz w:val="20"/>
                <w:szCs w:val="20"/>
              </w:rPr>
            </w:pPr>
            <w:r w:rsidRPr="003A3341">
              <w:rPr>
                <w:rFonts w:ascii="Arial" w:hAnsi="Arial" w:cs="Arial"/>
                <w:sz w:val="20"/>
                <w:szCs w:val="20"/>
              </w:rPr>
              <w:t xml:space="preserve">The portfolio is organized with all learning outcomes and the majority of course objectives integrated throughout. Written and/or oral communication is composed at a high level demonstrating good critical thinking skills, but missing </w:t>
            </w:r>
            <w:r w:rsidR="00633A4D">
              <w:rPr>
                <w:rFonts w:ascii="Arial" w:hAnsi="Arial" w:cs="Arial"/>
                <w:sz w:val="20"/>
                <w:szCs w:val="20"/>
              </w:rPr>
              <w:t xml:space="preserve">some </w:t>
            </w:r>
            <w:r w:rsidRPr="003A3341">
              <w:rPr>
                <w:rFonts w:ascii="Arial" w:hAnsi="Arial" w:cs="Arial"/>
                <w:sz w:val="20"/>
                <w:szCs w:val="20"/>
              </w:rPr>
              <w:t>analysis, synthesis, or evaluation, with minor grammatical errors.</w:t>
            </w:r>
          </w:p>
        </w:tc>
        <w:tc>
          <w:tcPr>
            <w:tcW w:w="2251" w:type="dxa"/>
          </w:tcPr>
          <w:p w14:paraId="752CC344" w14:textId="69DE609D" w:rsidR="009B501B" w:rsidRPr="003A3341" w:rsidRDefault="00FF4447" w:rsidP="3D71AD97">
            <w:pPr>
              <w:rPr>
                <w:rFonts w:ascii="Arial" w:hAnsi="Arial" w:cs="Arial"/>
                <w:sz w:val="20"/>
                <w:szCs w:val="20"/>
              </w:rPr>
            </w:pPr>
            <w:r w:rsidRPr="003A3341">
              <w:rPr>
                <w:rFonts w:ascii="Arial" w:hAnsi="Arial" w:cs="Arial"/>
                <w:sz w:val="20"/>
                <w:szCs w:val="20"/>
              </w:rPr>
              <w:t>The portfolio is organized with all learning outcomes and at least half of course objectives integrated throughout. Written and/or oral communication is composed at a high level demonstrating some critical thinking skills, but missing more than one area of analysis, synthesis, evaluation, with some grammatical errors.</w:t>
            </w:r>
          </w:p>
        </w:tc>
        <w:tc>
          <w:tcPr>
            <w:tcW w:w="2546" w:type="dxa"/>
          </w:tcPr>
          <w:p w14:paraId="1E049BE8" w14:textId="3F597250" w:rsidR="009B501B" w:rsidRDefault="003A3341" w:rsidP="3D71AD97">
            <w:pPr>
              <w:rPr>
                <w:rFonts w:ascii="Arial" w:hAnsi="Arial" w:cs="Arial"/>
                <w:sz w:val="20"/>
                <w:szCs w:val="20"/>
              </w:rPr>
            </w:pPr>
            <w:r w:rsidRPr="003A3341">
              <w:rPr>
                <w:rFonts w:ascii="Arial" w:hAnsi="Arial" w:cs="Arial"/>
                <w:sz w:val="20"/>
                <w:szCs w:val="20"/>
              </w:rPr>
              <w:t xml:space="preserve">The portfolio lacks organization, has insufficient integration of learning outcomes and </w:t>
            </w:r>
            <w:proofErr w:type="gramStart"/>
            <w:r w:rsidRPr="003A3341">
              <w:rPr>
                <w:rFonts w:ascii="Arial" w:hAnsi="Arial" w:cs="Arial"/>
                <w:sz w:val="20"/>
                <w:szCs w:val="20"/>
              </w:rPr>
              <w:t>the majority</w:t>
            </w:r>
            <w:r w:rsidR="00633A4D">
              <w:rPr>
                <w:rFonts w:ascii="Arial" w:hAnsi="Arial" w:cs="Arial"/>
                <w:sz w:val="20"/>
                <w:szCs w:val="20"/>
              </w:rPr>
              <w:t xml:space="preserve"> </w:t>
            </w:r>
            <w:r w:rsidRPr="003A3341">
              <w:rPr>
                <w:rFonts w:ascii="Arial" w:hAnsi="Arial" w:cs="Arial"/>
                <w:sz w:val="20"/>
                <w:szCs w:val="20"/>
              </w:rPr>
              <w:t>of</w:t>
            </w:r>
            <w:proofErr w:type="gramEnd"/>
            <w:r w:rsidRPr="003A3341">
              <w:rPr>
                <w:rFonts w:ascii="Arial" w:hAnsi="Arial" w:cs="Arial"/>
                <w:sz w:val="20"/>
                <w:szCs w:val="20"/>
              </w:rPr>
              <w:t xml:space="preserve"> the course objectives are not integrated throughout. Written and/or oral communication is not composed at a high level and lacks skills in analysis, synthesis, and evaluation with grammatical errors at an unsatisfactory level.</w:t>
            </w:r>
          </w:p>
          <w:p w14:paraId="514BF998" w14:textId="604DA6CB" w:rsidR="008B05E0" w:rsidRPr="003A3341" w:rsidRDefault="008B05E0" w:rsidP="3D71AD97">
            <w:pPr>
              <w:rPr>
                <w:rFonts w:ascii="Arial" w:hAnsi="Arial" w:cs="Arial"/>
                <w:sz w:val="20"/>
                <w:szCs w:val="20"/>
              </w:rPr>
            </w:pPr>
          </w:p>
        </w:tc>
        <w:tc>
          <w:tcPr>
            <w:tcW w:w="2399" w:type="dxa"/>
          </w:tcPr>
          <w:p w14:paraId="6AB319A7" w14:textId="4155E7A3" w:rsidR="009B501B" w:rsidRPr="003A3341" w:rsidRDefault="003A3341" w:rsidP="3D71AD97">
            <w:pPr>
              <w:rPr>
                <w:rFonts w:ascii="Arial" w:hAnsi="Arial" w:cs="Arial"/>
                <w:sz w:val="20"/>
                <w:szCs w:val="20"/>
              </w:rPr>
            </w:pPr>
            <w:r w:rsidRPr="003A3341">
              <w:rPr>
                <w:rFonts w:ascii="Arial" w:hAnsi="Arial" w:cs="Arial"/>
                <w:sz w:val="20"/>
                <w:szCs w:val="20"/>
              </w:rPr>
              <w:t>The portfolio is unorganized with no evidence of learning outcomes and objectives integrated throughout. Written and/or oral communication is not composed at a high level and critical thinking skills in analysis, synthesis and evaluation are missing, with major grammatical errors.</w:t>
            </w:r>
          </w:p>
        </w:tc>
      </w:tr>
      <w:tr w:rsidR="009B501B" w:rsidRPr="003A3341" w14:paraId="795664CC" w14:textId="77777777" w:rsidTr="008B05E0">
        <w:tc>
          <w:tcPr>
            <w:tcW w:w="2155" w:type="dxa"/>
          </w:tcPr>
          <w:p w14:paraId="411ECC67" w14:textId="6DF5DCCF" w:rsidR="009B501B" w:rsidRPr="003A3341" w:rsidRDefault="002B08BA" w:rsidP="3D71AD97">
            <w:pPr>
              <w:rPr>
                <w:rFonts w:ascii="Arial" w:hAnsi="Arial" w:cs="Arial"/>
                <w:sz w:val="20"/>
                <w:szCs w:val="20"/>
              </w:rPr>
            </w:pPr>
            <w:r>
              <w:rPr>
                <w:rFonts w:ascii="Arial" w:hAnsi="Arial" w:cs="Arial"/>
                <w:sz w:val="20"/>
                <w:szCs w:val="20"/>
              </w:rPr>
              <w:lastRenderedPageBreak/>
              <w:t xml:space="preserve">2. </w:t>
            </w:r>
            <w:r w:rsidR="009B501B" w:rsidRPr="003A3341">
              <w:rPr>
                <w:rFonts w:ascii="Arial" w:hAnsi="Arial" w:cs="Arial"/>
                <w:sz w:val="20"/>
                <w:szCs w:val="20"/>
              </w:rPr>
              <w:t>Identify, discuss, and apply learning</w:t>
            </w:r>
          </w:p>
        </w:tc>
        <w:tc>
          <w:tcPr>
            <w:tcW w:w="2520" w:type="dxa"/>
          </w:tcPr>
          <w:p w14:paraId="55946BB3" w14:textId="2605AAA5" w:rsidR="009B501B" w:rsidRPr="003A3341" w:rsidRDefault="003A3341" w:rsidP="3D71AD97">
            <w:pPr>
              <w:rPr>
                <w:rFonts w:ascii="Arial" w:hAnsi="Arial" w:cs="Arial"/>
                <w:sz w:val="20"/>
                <w:szCs w:val="20"/>
              </w:rPr>
            </w:pPr>
            <w:r>
              <w:rPr>
                <w:rFonts w:ascii="Arial" w:hAnsi="Arial" w:cs="Arial"/>
                <w:sz w:val="20"/>
                <w:szCs w:val="20"/>
              </w:rPr>
              <w:t>The student provided documentation and detailed descriptions of the learning experiences related to each learning outcome demonstrating mastery of the knowledge and skills gained from the course outcomes and provided concrete examples of their application.</w:t>
            </w:r>
          </w:p>
        </w:tc>
        <w:tc>
          <w:tcPr>
            <w:tcW w:w="2519" w:type="dxa"/>
          </w:tcPr>
          <w:p w14:paraId="39F49B87" w14:textId="75C2F022" w:rsidR="009B501B" w:rsidRPr="003A3341" w:rsidRDefault="002B08BA" w:rsidP="3D71AD97">
            <w:pPr>
              <w:rPr>
                <w:rFonts w:ascii="Arial" w:hAnsi="Arial" w:cs="Arial"/>
                <w:sz w:val="20"/>
                <w:szCs w:val="20"/>
              </w:rPr>
            </w:pPr>
            <w:r>
              <w:rPr>
                <w:rFonts w:ascii="Arial" w:hAnsi="Arial" w:cs="Arial"/>
                <w:sz w:val="20"/>
                <w:szCs w:val="20"/>
              </w:rPr>
              <w:t>The student provided documentation and descriptions of the learning experiences related to each learning outcome demonstrating mastery of the knowledge and skills gained from the course outcomes and provided sound examples of their application.</w:t>
            </w:r>
          </w:p>
        </w:tc>
        <w:tc>
          <w:tcPr>
            <w:tcW w:w="2251" w:type="dxa"/>
          </w:tcPr>
          <w:p w14:paraId="23D41583" w14:textId="530A7216" w:rsidR="009B501B" w:rsidRDefault="002B08BA" w:rsidP="3D71AD97">
            <w:pPr>
              <w:rPr>
                <w:rFonts w:ascii="Arial" w:hAnsi="Arial" w:cs="Arial"/>
                <w:sz w:val="20"/>
                <w:szCs w:val="20"/>
              </w:rPr>
            </w:pPr>
            <w:r>
              <w:rPr>
                <w:rFonts w:ascii="Arial" w:hAnsi="Arial" w:cs="Arial"/>
                <w:sz w:val="20"/>
                <w:szCs w:val="20"/>
              </w:rPr>
              <w:t xml:space="preserve">The student provided satisfactory documentation and descriptions of the learning experiences and related to </w:t>
            </w:r>
            <w:r w:rsidR="00633A4D">
              <w:rPr>
                <w:rFonts w:ascii="Arial" w:hAnsi="Arial" w:cs="Arial"/>
                <w:sz w:val="20"/>
                <w:szCs w:val="20"/>
              </w:rPr>
              <w:t>most of</w:t>
            </w:r>
            <w:r>
              <w:rPr>
                <w:rFonts w:ascii="Arial" w:hAnsi="Arial" w:cs="Arial"/>
                <w:sz w:val="20"/>
                <w:szCs w:val="20"/>
              </w:rPr>
              <w:t xml:space="preserve"> the learning outcomes</w:t>
            </w:r>
            <w:r w:rsidR="00633A4D">
              <w:rPr>
                <w:rFonts w:ascii="Arial" w:hAnsi="Arial" w:cs="Arial"/>
                <w:sz w:val="20"/>
                <w:szCs w:val="20"/>
              </w:rPr>
              <w:t>,</w:t>
            </w:r>
            <w:r>
              <w:rPr>
                <w:rFonts w:ascii="Arial" w:hAnsi="Arial" w:cs="Arial"/>
                <w:sz w:val="20"/>
                <w:szCs w:val="20"/>
              </w:rPr>
              <w:t xml:space="preserve"> demonstrating acquisition of the knowledge and skills gained from the course outcomes with sufficient examples of their application.</w:t>
            </w:r>
          </w:p>
          <w:p w14:paraId="77FF5A4A" w14:textId="31DDC4CF" w:rsidR="008B05E0" w:rsidRPr="003A3341" w:rsidRDefault="008B05E0" w:rsidP="3D71AD97">
            <w:pPr>
              <w:rPr>
                <w:rFonts w:ascii="Arial" w:hAnsi="Arial" w:cs="Arial"/>
                <w:sz w:val="20"/>
                <w:szCs w:val="20"/>
              </w:rPr>
            </w:pPr>
          </w:p>
        </w:tc>
        <w:tc>
          <w:tcPr>
            <w:tcW w:w="2546" w:type="dxa"/>
          </w:tcPr>
          <w:p w14:paraId="1A37B754" w14:textId="012A7053" w:rsidR="009B501B" w:rsidRPr="003A3341" w:rsidRDefault="002B08BA" w:rsidP="3D71AD97">
            <w:pPr>
              <w:rPr>
                <w:rFonts w:ascii="Arial" w:hAnsi="Arial" w:cs="Arial"/>
                <w:sz w:val="20"/>
                <w:szCs w:val="20"/>
              </w:rPr>
            </w:pPr>
            <w:r>
              <w:rPr>
                <w:rFonts w:ascii="Arial" w:hAnsi="Arial" w:cs="Arial"/>
                <w:sz w:val="20"/>
                <w:szCs w:val="20"/>
              </w:rPr>
              <w:t>The student provided inadequate documentation and descriptions of the learning experiences related to the learning outcomes demonstrating limited knowledge and skills gained from the course outcomes.</w:t>
            </w:r>
          </w:p>
        </w:tc>
        <w:tc>
          <w:tcPr>
            <w:tcW w:w="2399" w:type="dxa"/>
          </w:tcPr>
          <w:p w14:paraId="6680E176" w14:textId="7463F1DC" w:rsidR="009B501B" w:rsidRPr="003A3341" w:rsidRDefault="002B08BA" w:rsidP="3D71AD97">
            <w:pPr>
              <w:rPr>
                <w:rFonts w:ascii="Arial" w:hAnsi="Arial" w:cs="Arial"/>
                <w:sz w:val="20"/>
                <w:szCs w:val="20"/>
              </w:rPr>
            </w:pPr>
            <w:r>
              <w:rPr>
                <w:rFonts w:ascii="Arial" w:hAnsi="Arial" w:cs="Arial"/>
                <w:sz w:val="20"/>
                <w:szCs w:val="20"/>
              </w:rPr>
              <w:t>The student did not provide documentation and descriptions of the learning experiences related to the learning outcomes</w:t>
            </w:r>
            <w:r w:rsidR="00633A4D">
              <w:rPr>
                <w:rFonts w:ascii="Arial" w:hAnsi="Arial" w:cs="Arial"/>
                <w:sz w:val="20"/>
                <w:szCs w:val="20"/>
              </w:rPr>
              <w:t>,</w:t>
            </w:r>
            <w:r>
              <w:rPr>
                <w:rFonts w:ascii="Arial" w:hAnsi="Arial" w:cs="Arial"/>
                <w:sz w:val="20"/>
                <w:szCs w:val="20"/>
              </w:rPr>
              <w:t xml:space="preserve"> demonstrating minimal knowledge and skills gained from the course outcomes.</w:t>
            </w:r>
          </w:p>
        </w:tc>
      </w:tr>
      <w:tr w:rsidR="009B501B" w:rsidRPr="003A3341" w14:paraId="305A8480" w14:textId="77777777" w:rsidTr="008B05E0">
        <w:tc>
          <w:tcPr>
            <w:tcW w:w="2155" w:type="dxa"/>
          </w:tcPr>
          <w:p w14:paraId="0265ECC2" w14:textId="53F90E01" w:rsidR="009B501B" w:rsidRPr="003A3341" w:rsidRDefault="002B08BA" w:rsidP="3D71AD97">
            <w:pPr>
              <w:rPr>
                <w:rFonts w:ascii="Arial" w:hAnsi="Arial" w:cs="Arial"/>
                <w:sz w:val="20"/>
                <w:szCs w:val="20"/>
              </w:rPr>
            </w:pPr>
            <w:r>
              <w:rPr>
                <w:rFonts w:ascii="Arial" w:hAnsi="Arial" w:cs="Arial"/>
                <w:sz w:val="20"/>
                <w:szCs w:val="20"/>
              </w:rPr>
              <w:t xml:space="preserve">3. </w:t>
            </w:r>
            <w:r w:rsidR="00FF4447" w:rsidRPr="003A3341">
              <w:rPr>
                <w:rFonts w:ascii="Arial" w:hAnsi="Arial" w:cs="Arial"/>
                <w:sz w:val="20"/>
                <w:szCs w:val="20"/>
              </w:rPr>
              <w:t>Describe and reflect learning</w:t>
            </w:r>
          </w:p>
        </w:tc>
        <w:tc>
          <w:tcPr>
            <w:tcW w:w="2520" w:type="dxa"/>
          </w:tcPr>
          <w:p w14:paraId="1B3891B1" w14:textId="04B3954C" w:rsidR="009B501B" w:rsidRPr="003A3341" w:rsidRDefault="00B01A24" w:rsidP="3D71AD97">
            <w:pPr>
              <w:rPr>
                <w:rFonts w:ascii="Arial" w:hAnsi="Arial" w:cs="Arial"/>
                <w:sz w:val="20"/>
                <w:szCs w:val="20"/>
              </w:rPr>
            </w:pPr>
            <w:r>
              <w:rPr>
                <w:rFonts w:ascii="Arial" w:hAnsi="Arial" w:cs="Arial"/>
                <w:sz w:val="20"/>
                <w:szCs w:val="20"/>
              </w:rPr>
              <w:t>The student described in detail an understanding of the learning outcomes with an in-depth reflection of how prior learning experience is related to each outcome and provided concrete examples.</w:t>
            </w:r>
          </w:p>
        </w:tc>
        <w:tc>
          <w:tcPr>
            <w:tcW w:w="2519" w:type="dxa"/>
          </w:tcPr>
          <w:p w14:paraId="6439E428" w14:textId="6C8C0F40" w:rsidR="009B501B" w:rsidRPr="003A3341" w:rsidRDefault="00B01A24" w:rsidP="3D71AD97">
            <w:pPr>
              <w:rPr>
                <w:rFonts w:ascii="Arial" w:hAnsi="Arial" w:cs="Arial"/>
                <w:sz w:val="20"/>
                <w:szCs w:val="20"/>
              </w:rPr>
            </w:pPr>
            <w:r>
              <w:rPr>
                <w:rFonts w:ascii="Arial" w:hAnsi="Arial" w:cs="Arial"/>
                <w:sz w:val="20"/>
                <w:szCs w:val="20"/>
              </w:rPr>
              <w:t xml:space="preserve">The student described a sound understanding of the learning outcomes and reflected upon how prior learning experiences are related to </w:t>
            </w:r>
            <w:proofErr w:type="gramStart"/>
            <w:r>
              <w:rPr>
                <w:rFonts w:ascii="Arial" w:hAnsi="Arial" w:cs="Arial"/>
                <w:sz w:val="20"/>
                <w:szCs w:val="20"/>
              </w:rPr>
              <w:t>the majority of</w:t>
            </w:r>
            <w:proofErr w:type="gramEnd"/>
            <w:r>
              <w:rPr>
                <w:rFonts w:ascii="Arial" w:hAnsi="Arial" w:cs="Arial"/>
                <w:sz w:val="20"/>
                <w:szCs w:val="20"/>
              </w:rPr>
              <w:t xml:space="preserve"> the outcomes and </w:t>
            </w:r>
            <w:r w:rsidR="001247BD">
              <w:rPr>
                <w:rFonts w:ascii="Arial" w:hAnsi="Arial" w:cs="Arial"/>
                <w:sz w:val="20"/>
                <w:szCs w:val="20"/>
              </w:rPr>
              <w:t xml:space="preserve">provided good </w:t>
            </w:r>
            <w:r>
              <w:rPr>
                <w:rFonts w:ascii="Arial" w:hAnsi="Arial" w:cs="Arial"/>
                <w:sz w:val="20"/>
                <w:szCs w:val="20"/>
              </w:rPr>
              <w:t>examples that were mapped to the outcomes.</w:t>
            </w:r>
          </w:p>
        </w:tc>
        <w:tc>
          <w:tcPr>
            <w:tcW w:w="2251" w:type="dxa"/>
          </w:tcPr>
          <w:p w14:paraId="1BF2AD7F" w14:textId="32C2AA30" w:rsidR="009B501B" w:rsidRPr="003A3341" w:rsidRDefault="00B01A24" w:rsidP="3D71AD97">
            <w:pPr>
              <w:rPr>
                <w:rFonts w:ascii="Arial" w:hAnsi="Arial" w:cs="Arial"/>
                <w:sz w:val="20"/>
                <w:szCs w:val="20"/>
              </w:rPr>
            </w:pPr>
            <w:r>
              <w:rPr>
                <w:rFonts w:ascii="Arial" w:hAnsi="Arial" w:cs="Arial"/>
                <w:sz w:val="20"/>
                <w:szCs w:val="20"/>
              </w:rPr>
              <w:t xml:space="preserve">The student described a basic understanding of the learning outcomes and included </w:t>
            </w:r>
            <w:r w:rsidR="00633A4D">
              <w:rPr>
                <w:rFonts w:ascii="Arial" w:hAnsi="Arial" w:cs="Arial"/>
                <w:sz w:val="20"/>
                <w:szCs w:val="20"/>
              </w:rPr>
              <w:t xml:space="preserve">some </w:t>
            </w:r>
            <w:r>
              <w:rPr>
                <w:rFonts w:ascii="Arial" w:hAnsi="Arial" w:cs="Arial"/>
                <w:sz w:val="20"/>
                <w:szCs w:val="20"/>
              </w:rPr>
              <w:t xml:space="preserve">reflection </w:t>
            </w:r>
            <w:r w:rsidR="001247BD">
              <w:rPr>
                <w:rFonts w:ascii="Arial" w:hAnsi="Arial" w:cs="Arial"/>
                <w:sz w:val="20"/>
                <w:szCs w:val="20"/>
              </w:rPr>
              <w:t>of</w:t>
            </w:r>
            <w:r>
              <w:rPr>
                <w:rFonts w:ascii="Arial" w:hAnsi="Arial" w:cs="Arial"/>
                <w:sz w:val="20"/>
                <w:szCs w:val="20"/>
              </w:rPr>
              <w:t xml:space="preserve"> prior learning experiences related to </w:t>
            </w:r>
            <w:proofErr w:type="gramStart"/>
            <w:r>
              <w:rPr>
                <w:rFonts w:ascii="Arial" w:hAnsi="Arial" w:cs="Arial"/>
                <w:sz w:val="20"/>
                <w:szCs w:val="20"/>
              </w:rPr>
              <w:t>the majority of</w:t>
            </w:r>
            <w:proofErr w:type="gramEnd"/>
            <w:r>
              <w:rPr>
                <w:rFonts w:ascii="Arial" w:hAnsi="Arial" w:cs="Arial"/>
                <w:sz w:val="20"/>
                <w:szCs w:val="20"/>
              </w:rPr>
              <w:t xml:space="preserve"> the </w:t>
            </w:r>
            <w:r w:rsidR="00633A4D">
              <w:rPr>
                <w:rFonts w:ascii="Arial" w:hAnsi="Arial" w:cs="Arial"/>
                <w:sz w:val="20"/>
                <w:szCs w:val="20"/>
              </w:rPr>
              <w:t>outcomes and</w:t>
            </w:r>
            <w:r>
              <w:rPr>
                <w:rFonts w:ascii="Arial" w:hAnsi="Arial" w:cs="Arial"/>
                <w:sz w:val="20"/>
                <w:szCs w:val="20"/>
              </w:rPr>
              <w:t xml:space="preserve"> provided </w:t>
            </w:r>
            <w:r w:rsidR="00633A4D">
              <w:rPr>
                <w:rFonts w:ascii="Arial" w:hAnsi="Arial" w:cs="Arial"/>
                <w:sz w:val="20"/>
                <w:szCs w:val="20"/>
              </w:rPr>
              <w:t xml:space="preserve">some </w:t>
            </w:r>
            <w:r>
              <w:rPr>
                <w:rFonts w:ascii="Arial" w:hAnsi="Arial" w:cs="Arial"/>
                <w:sz w:val="20"/>
                <w:szCs w:val="20"/>
              </w:rPr>
              <w:t>examples</w:t>
            </w:r>
            <w:r w:rsidR="001247BD">
              <w:rPr>
                <w:rFonts w:ascii="Arial" w:hAnsi="Arial" w:cs="Arial"/>
                <w:sz w:val="20"/>
                <w:szCs w:val="20"/>
              </w:rPr>
              <w:t>.</w:t>
            </w:r>
          </w:p>
        </w:tc>
        <w:tc>
          <w:tcPr>
            <w:tcW w:w="2546" w:type="dxa"/>
          </w:tcPr>
          <w:p w14:paraId="47F6A83E" w14:textId="63004C1E" w:rsidR="009B501B" w:rsidRPr="003A3341" w:rsidRDefault="001247BD" w:rsidP="3D71AD97">
            <w:pPr>
              <w:rPr>
                <w:rFonts w:ascii="Arial" w:hAnsi="Arial" w:cs="Arial"/>
                <w:sz w:val="20"/>
                <w:szCs w:val="20"/>
              </w:rPr>
            </w:pPr>
            <w:r>
              <w:rPr>
                <w:rFonts w:ascii="Arial" w:hAnsi="Arial" w:cs="Arial"/>
                <w:sz w:val="20"/>
                <w:szCs w:val="20"/>
              </w:rPr>
              <w:t>The student described the learning outcomes but provided inadequate understanding of the learning outcomes</w:t>
            </w:r>
            <w:r w:rsidR="00633A4D">
              <w:rPr>
                <w:rFonts w:ascii="Arial" w:hAnsi="Arial" w:cs="Arial"/>
                <w:sz w:val="20"/>
                <w:szCs w:val="20"/>
              </w:rPr>
              <w:t>,</w:t>
            </w:r>
            <w:r>
              <w:rPr>
                <w:rFonts w:ascii="Arial" w:hAnsi="Arial" w:cs="Arial"/>
                <w:sz w:val="20"/>
                <w:szCs w:val="20"/>
              </w:rPr>
              <w:t xml:space="preserve"> provided minimal reflection of prior learning experience related to the learning outcomes and provided minimal examples.</w:t>
            </w:r>
          </w:p>
        </w:tc>
        <w:tc>
          <w:tcPr>
            <w:tcW w:w="2399" w:type="dxa"/>
          </w:tcPr>
          <w:p w14:paraId="5CA13AD2" w14:textId="2EC62181" w:rsidR="009B501B" w:rsidRPr="003A3341" w:rsidRDefault="001247BD" w:rsidP="3D71AD97">
            <w:pPr>
              <w:rPr>
                <w:rFonts w:ascii="Arial" w:hAnsi="Arial" w:cs="Arial"/>
                <w:sz w:val="20"/>
                <w:szCs w:val="20"/>
              </w:rPr>
            </w:pPr>
            <w:r>
              <w:rPr>
                <w:rFonts w:ascii="Arial" w:hAnsi="Arial" w:cs="Arial"/>
                <w:sz w:val="20"/>
                <w:szCs w:val="20"/>
              </w:rPr>
              <w:t>The student did not provide a description and understanding of the learning outcomes</w:t>
            </w:r>
            <w:r w:rsidR="00633A4D">
              <w:rPr>
                <w:rFonts w:ascii="Arial" w:hAnsi="Arial" w:cs="Arial"/>
                <w:sz w:val="20"/>
                <w:szCs w:val="20"/>
              </w:rPr>
              <w:t>,</w:t>
            </w:r>
            <w:r>
              <w:rPr>
                <w:rFonts w:ascii="Arial" w:hAnsi="Arial" w:cs="Arial"/>
                <w:sz w:val="20"/>
                <w:szCs w:val="20"/>
              </w:rPr>
              <w:t xml:space="preserve"> did not reflect prior learning experience related to the outcomes and provided no examples.</w:t>
            </w:r>
          </w:p>
        </w:tc>
      </w:tr>
    </w:tbl>
    <w:p w14:paraId="716B50B9" w14:textId="77777777" w:rsidR="009B501B" w:rsidRPr="003A3341" w:rsidRDefault="009B501B" w:rsidP="3D71AD97">
      <w:pPr>
        <w:rPr>
          <w:rFonts w:ascii="Arial" w:hAnsi="Arial" w:cs="Arial"/>
          <w:sz w:val="20"/>
          <w:szCs w:val="20"/>
        </w:rPr>
      </w:pPr>
    </w:p>
    <w:sectPr w:rsidR="009B501B" w:rsidRPr="003A3341" w:rsidSect="007309A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4108"/>
    <w:multiLevelType w:val="hybridMultilevel"/>
    <w:tmpl w:val="325EAC74"/>
    <w:lvl w:ilvl="0" w:tplc="8B84B49C">
      <w:start w:val="1"/>
      <w:numFmt w:val="decimal"/>
      <w:lvlText w:val="%1."/>
      <w:lvlJc w:val="left"/>
      <w:pPr>
        <w:ind w:left="720" w:hanging="360"/>
      </w:pPr>
    </w:lvl>
    <w:lvl w:ilvl="1" w:tplc="45008B66">
      <w:start w:val="1"/>
      <w:numFmt w:val="lowerLetter"/>
      <w:lvlText w:val="%2."/>
      <w:lvlJc w:val="left"/>
      <w:pPr>
        <w:ind w:left="1440" w:hanging="360"/>
      </w:pPr>
    </w:lvl>
    <w:lvl w:ilvl="2" w:tplc="72C2DFBE">
      <w:start w:val="1"/>
      <w:numFmt w:val="lowerRoman"/>
      <w:lvlText w:val="%3."/>
      <w:lvlJc w:val="right"/>
      <w:pPr>
        <w:ind w:left="2160" w:hanging="180"/>
      </w:pPr>
    </w:lvl>
    <w:lvl w:ilvl="3" w:tplc="FE328DC2">
      <w:start w:val="1"/>
      <w:numFmt w:val="decimal"/>
      <w:lvlText w:val="%4."/>
      <w:lvlJc w:val="left"/>
      <w:pPr>
        <w:ind w:left="2880" w:hanging="360"/>
      </w:pPr>
    </w:lvl>
    <w:lvl w:ilvl="4" w:tplc="C6EE40AC">
      <w:start w:val="1"/>
      <w:numFmt w:val="lowerLetter"/>
      <w:lvlText w:val="%5."/>
      <w:lvlJc w:val="left"/>
      <w:pPr>
        <w:ind w:left="3600" w:hanging="360"/>
      </w:pPr>
    </w:lvl>
    <w:lvl w:ilvl="5" w:tplc="5A281B30">
      <w:start w:val="1"/>
      <w:numFmt w:val="lowerRoman"/>
      <w:lvlText w:val="%6."/>
      <w:lvlJc w:val="right"/>
      <w:pPr>
        <w:ind w:left="4320" w:hanging="180"/>
      </w:pPr>
    </w:lvl>
    <w:lvl w:ilvl="6" w:tplc="4CA8365A">
      <w:start w:val="1"/>
      <w:numFmt w:val="decimal"/>
      <w:lvlText w:val="%7."/>
      <w:lvlJc w:val="left"/>
      <w:pPr>
        <w:ind w:left="5040" w:hanging="360"/>
      </w:pPr>
    </w:lvl>
    <w:lvl w:ilvl="7" w:tplc="7D20D690">
      <w:start w:val="1"/>
      <w:numFmt w:val="lowerLetter"/>
      <w:lvlText w:val="%8."/>
      <w:lvlJc w:val="left"/>
      <w:pPr>
        <w:ind w:left="5760" w:hanging="360"/>
      </w:pPr>
    </w:lvl>
    <w:lvl w:ilvl="8" w:tplc="DFD4797A">
      <w:start w:val="1"/>
      <w:numFmt w:val="lowerRoman"/>
      <w:lvlText w:val="%9."/>
      <w:lvlJc w:val="right"/>
      <w:pPr>
        <w:ind w:left="6480" w:hanging="180"/>
      </w:pPr>
    </w:lvl>
  </w:abstractNum>
  <w:abstractNum w:abstractNumId="1" w15:restartNumberingAfterBreak="0">
    <w:nsid w:val="05ED09F1"/>
    <w:multiLevelType w:val="hybridMultilevel"/>
    <w:tmpl w:val="21087A52"/>
    <w:lvl w:ilvl="0" w:tplc="0C50C5B0">
      <w:start w:val="1"/>
      <w:numFmt w:val="bullet"/>
      <w:lvlText w:val=""/>
      <w:lvlJc w:val="left"/>
      <w:pPr>
        <w:ind w:left="720" w:hanging="360"/>
      </w:pPr>
      <w:rPr>
        <w:rFonts w:ascii="Symbol" w:hAnsi="Symbol" w:hint="default"/>
      </w:rPr>
    </w:lvl>
    <w:lvl w:ilvl="1" w:tplc="7528F976">
      <w:start w:val="1"/>
      <w:numFmt w:val="bullet"/>
      <w:lvlText w:val="o"/>
      <w:lvlJc w:val="left"/>
      <w:pPr>
        <w:ind w:left="1440" w:hanging="360"/>
      </w:pPr>
      <w:rPr>
        <w:rFonts w:ascii="Courier New" w:hAnsi="Courier New" w:hint="default"/>
      </w:rPr>
    </w:lvl>
    <w:lvl w:ilvl="2" w:tplc="B8B2FF14">
      <w:start w:val="1"/>
      <w:numFmt w:val="bullet"/>
      <w:lvlText w:val=""/>
      <w:lvlJc w:val="left"/>
      <w:pPr>
        <w:ind w:left="2160" w:hanging="360"/>
      </w:pPr>
      <w:rPr>
        <w:rFonts w:ascii="Wingdings" w:hAnsi="Wingdings" w:hint="default"/>
      </w:rPr>
    </w:lvl>
    <w:lvl w:ilvl="3" w:tplc="4C1663A4">
      <w:start w:val="1"/>
      <w:numFmt w:val="bullet"/>
      <w:lvlText w:val=""/>
      <w:lvlJc w:val="left"/>
      <w:pPr>
        <w:ind w:left="2880" w:hanging="360"/>
      </w:pPr>
      <w:rPr>
        <w:rFonts w:ascii="Symbol" w:hAnsi="Symbol" w:hint="default"/>
      </w:rPr>
    </w:lvl>
    <w:lvl w:ilvl="4" w:tplc="1F24EBCC">
      <w:start w:val="1"/>
      <w:numFmt w:val="bullet"/>
      <w:lvlText w:val="o"/>
      <w:lvlJc w:val="left"/>
      <w:pPr>
        <w:ind w:left="3600" w:hanging="360"/>
      </w:pPr>
      <w:rPr>
        <w:rFonts w:ascii="Courier New" w:hAnsi="Courier New" w:hint="default"/>
      </w:rPr>
    </w:lvl>
    <w:lvl w:ilvl="5" w:tplc="944EF710">
      <w:start w:val="1"/>
      <w:numFmt w:val="bullet"/>
      <w:lvlText w:val=""/>
      <w:lvlJc w:val="left"/>
      <w:pPr>
        <w:ind w:left="4320" w:hanging="360"/>
      </w:pPr>
      <w:rPr>
        <w:rFonts w:ascii="Wingdings" w:hAnsi="Wingdings" w:hint="default"/>
      </w:rPr>
    </w:lvl>
    <w:lvl w:ilvl="6" w:tplc="A0FA3726">
      <w:start w:val="1"/>
      <w:numFmt w:val="bullet"/>
      <w:lvlText w:val=""/>
      <w:lvlJc w:val="left"/>
      <w:pPr>
        <w:ind w:left="5040" w:hanging="360"/>
      </w:pPr>
      <w:rPr>
        <w:rFonts w:ascii="Symbol" w:hAnsi="Symbol" w:hint="default"/>
      </w:rPr>
    </w:lvl>
    <w:lvl w:ilvl="7" w:tplc="029C53F2">
      <w:start w:val="1"/>
      <w:numFmt w:val="bullet"/>
      <w:lvlText w:val="o"/>
      <w:lvlJc w:val="left"/>
      <w:pPr>
        <w:ind w:left="5760" w:hanging="360"/>
      </w:pPr>
      <w:rPr>
        <w:rFonts w:ascii="Courier New" w:hAnsi="Courier New" w:hint="default"/>
      </w:rPr>
    </w:lvl>
    <w:lvl w:ilvl="8" w:tplc="CD50017E">
      <w:start w:val="1"/>
      <w:numFmt w:val="bullet"/>
      <w:lvlText w:val=""/>
      <w:lvlJc w:val="left"/>
      <w:pPr>
        <w:ind w:left="6480" w:hanging="360"/>
      </w:pPr>
      <w:rPr>
        <w:rFonts w:ascii="Wingdings" w:hAnsi="Wingdings" w:hint="default"/>
      </w:rPr>
    </w:lvl>
  </w:abstractNum>
  <w:abstractNum w:abstractNumId="2" w15:restartNumberingAfterBreak="0">
    <w:nsid w:val="0BB12D08"/>
    <w:multiLevelType w:val="hybridMultilevel"/>
    <w:tmpl w:val="830A8CF0"/>
    <w:lvl w:ilvl="0" w:tplc="57F47DA4">
      <w:start w:val="1"/>
      <w:numFmt w:val="bullet"/>
      <w:lvlText w:val=""/>
      <w:lvlJc w:val="left"/>
      <w:pPr>
        <w:ind w:left="720" w:hanging="360"/>
      </w:pPr>
      <w:rPr>
        <w:rFonts w:ascii="Symbol" w:hAnsi="Symbol" w:hint="default"/>
      </w:rPr>
    </w:lvl>
    <w:lvl w:ilvl="1" w:tplc="976EF21A">
      <w:start w:val="1"/>
      <w:numFmt w:val="bullet"/>
      <w:lvlText w:val="o"/>
      <w:lvlJc w:val="left"/>
      <w:pPr>
        <w:ind w:left="1440" w:hanging="360"/>
      </w:pPr>
      <w:rPr>
        <w:rFonts w:ascii="Courier New" w:hAnsi="Courier New" w:hint="default"/>
      </w:rPr>
    </w:lvl>
    <w:lvl w:ilvl="2" w:tplc="548271DE">
      <w:start w:val="1"/>
      <w:numFmt w:val="bullet"/>
      <w:lvlText w:val=""/>
      <w:lvlJc w:val="left"/>
      <w:pPr>
        <w:ind w:left="2160" w:hanging="360"/>
      </w:pPr>
      <w:rPr>
        <w:rFonts w:ascii="Wingdings" w:hAnsi="Wingdings" w:hint="default"/>
      </w:rPr>
    </w:lvl>
    <w:lvl w:ilvl="3" w:tplc="AD70269A">
      <w:start w:val="1"/>
      <w:numFmt w:val="bullet"/>
      <w:lvlText w:val=""/>
      <w:lvlJc w:val="left"/>
      <w:pPr>
        <w:ind w:left="2880" w:hanging="360"/>
      </w:pPr>
      <w:rPr>
        <w:rFonts w:ascii="Symbol" w:hAnsi="Symbol" w:hint="default"/>
      </w:rPr>
    </w:lvl>
    <w:lvl w:ilvl="4" w:tplc="2C4267F6">
      <w:start w:val="1"/>
      <w:numFmt w:val="bullet"/>
      <w:lvlText w:val="o"/>
      <w:lvlJc w:val="left"/>
      <w:pPr>
        <w:ind w:left="3600" w:hanging="360"/>
      </w:pPr>
      <w:rPr>
        <w:rFonts w:ascii="Courier New" w:hAnsi="Courier New" w:hint="default"/>
      </w:rPr>
    </w:lvl>
    <w:lvl w:ilvl="5" w:tplc="CADE3BAA">
      <w:start w:val="1"/>
      <w:numFmt w:val="bullet"/>
      <w:lvlText w:val=""/>
      <w:lvlJc w:val="left"/>
      <w:pPr>
        <w:ind w:left="4320" w:hanging="360"/>
      </w:pPr>
      <w:rPr>
        <w:rFonts w:ascii="Wingdings" w:hAnsi="Wingdings" w:hint="default"/>
      </w:rPr>
    </w:lvl>
    <w:lvl w:ilvl="6" w:tplc="72D25A22">
      <w:start w:val="1"/>
      <w:numFmt w:val="bullet"/>
      <w:lvlText w:val=""/>
      <w:lvlJc w:val="left"/>
      <w:pPr>
        <w:ind w:left="5040" w:hanging="360"/>
      </w:pPr>
      <w:rPr>
        <w:rFonts w:ascii="Symbol" w:hAnsi="Symbol" w:hint="default"/>
      </w:rPr>
    </w:lvl>
    <w:lvl w:ilvl="7" w:tplc="39028B72">
      <w:start w:val="1"/>
      <w:numFmt w:val="bullet"/>
      <w:lvlText w:val="o"/>
      <w:lvlJc w:val="left"/>
      <w:pPr>
        <w:ind w:left="5760" w:hanging="360"/>
      </w:pPr>
      <w:rPr>
        <w:rFonts w:ascii="Courier New" w:hAnsi="Courier New" w:hint="default"/>
      </w:rPr>
    </w:lvl>
    <w:lvl w:ilvl="8" w:tplc="0DC6C312">
      <w:start w:val="1"/>
      <w:numFmt w:val="bullet"/>
      <w:lvlText w:val=""/>
      <w:lvlJc w:val="left"/>
      <w:pPr>
        <w:ind w:left="6480" w:hanging="360"/>
      </w:pPr>
      <w:rPr>
        <w:rFonts w:ascii="Wingdings" w:hAnsi="Wingdings" w:hint="default"/>
      </w:rPr>
    </w:lvl>
  </w:abstractNum>
  <w:abstractNum w:abstractNumId="3" w15:restartNumberingAfterBreak="0">
    <w:nsid w:val="23677013"/>
    <w:multiLevelType w:val="hybridMultilevel"/>
    <w:tmpl w:val="D618DE72"/>
    <w:lvl w:ilvl="0" w:tplc="7AA234F2">
      <w:start w:val="1"/>
      <w:numFmt w:val="bullet"/>
      <w:lvlText w:val=""/>
      <w:lvlJc w:val="left"/>
      <w:pPr>
        <w:ind w:left="720" w:hanging="360"/>
      </w:pPr>
      <w:rPr>
        <w:rFonts w:ascii="Symbol" w:hAnsi="Symbol" w:hint="default"/>
      </w:rPr>
    </w:lvl>
    <w:lvl w:ilvl="1" w:tplc="A1222A20">
      <w:start w:val="1"/>
      <w:numFmt w:val="bullet"/>
      <w:lvlText w:val="o"/>
      <w:lvlJc w:val="left"/>
      <w:pPr>
        <w:ind w:left="1440" w:hanging="360"/>
      </w:pPr>
      <w:rPr>
        <w:rFonts w:ascii="Courier New" w:hAnsi="Courier New" w:hint="default"/>
      </w:rPr>
    </w:lvl>
    <w:lvl w:ilvl="2" w:tplc="96C20A60">
      <w:start w:val="1"/>
      <w:numFmt w:val="bullet"/>
      <w:lvlText w:val=""/>
      <w:lvlJc w:val="left"/>
      <w:pPr>
        <w:ind w:left="2160" w:hanging="360"/>
      </w:pPr>
      <w:rPr>
        <w:rFonts w:ascii="Wingdings" w:hAnsi="Wingdings" w:hint="default"/>
      </w:rPr>
    </w:lvl>
    <w:lvl w:ilvl="3" w:tplc="67D01300">
      <w:start w:val="1"/>
      <w:numFmt w:val="bullet"/>
      <w:lvlText w:val=""/>
      <w:lvlJc w:val="left"/>
      <w:pPr>
        <w:ind w:left="2880" w:hanging="360"/>
      </w:pPr>
      <w:rPr>
        <w:rFonts w:ascii="Symbol" w:hAnsi="Symbol" w:hint="default"/>
      </w:rPr>
    </w:lvl>
    <w:lvl w:ilvl="4" w:tplc="506221B0">
      <w:start w:val="1"/>
      <w:numFmt w:val="bullet"/>
      <w:lvlText w:val="o"/>
      <w:lvlJc w:val="left"/>
      <w:pPr>
        <w:ind w:left="3600" w:hanging="360"/>
      </w:pPr>
      <w:rPr>
        <w:rFonts w:ascii="Courier New" w:hAnsi="Courier New" w:hint="default"/>
      </w:rPr>
    </w:lvl>
    <w:lvl w:ilvl="5" w:tplc="E4BEF026">
      <w:start w:val="1"/>
      <w:numFmt w:val="bullet"/>
      <w:lvlText w:val=""/>
      <w:lvlJc w:val="left"/>
      <w:pPr>
        <w:ind w:left="4320" w:hanging="360"/>
      </w:pPr>
      <w:rPr>
        <w:rFonts w:ascii="Wingdings" w:hAnsi="Wingdings" w:hint="default"/>
      </w:rPr>
    </w:lvl>
    <w:lvl w:ilvl="6" w:tplc="7DA6BD86">
      <w:start w:val="1"/>
      <w:numFmt w:val="bullet"/>
      <w:lvlText w:val=""/>
      <w:lvlJc w:val="left"/>
      <w:pPr>
        <w:ind w:left="5040" w:hanging="360"/>
      </w:pPr>
      <w:rPr>
        <w:rFonts w:ascii="Symbol" w:hAnsi="Symbol" w:hint="default"/>
      </w:rPr>
    </w:lvl>
    <w:lvl w:ilvl="7" w:tplc="335CB03E">
      <w:start w:val="1"/>
      <w:numFmt w:val="bullet"/>
      <w:lvlText w:val="o"/>
      <w:lvlJc w:val="left"/>
      <w:pPr>
        <w:ind w:left="5760" w:hanging="360"/>
      </w:pPr>
      <w:rPr>
        <w:rFonts w:ascii="Courier New" w:hAnsi="Courier New" w:hint="default"/>
      </w:rPr>
    </w:lvl>
    <w:lvl w:ilvl="8" w:tplc="B5A02A6E">
      <w:start w:val="1"/>
      <w:numFmt w:val="bullet"/>
      <w:lvlText w:val=""/>
      <w:lvlJc w:val="left"/>
      <w:pPr>
        <w:ind w:left="6480" w:hanging="360"/>
      </w:pPr>
      <w:rPr>
        <w:rFonts w:ascii="Wingdings" w:hAnsi="Wingdings" w:hint="default"/>
      </w:rPr>
    </w:lvl>
  </w:abstractNum>
  <w:abstractNum w:abstractNumId="4" w15:restartNumberingAfterBreak="0">
    <w:nsid w:val="42DE08B3"/>
    <w:multiLevelType w:val="hybridMultilevel"/>
    <w:tmpl w:val="F3243942"/>
    <w:lvl w:ilvl="0" w:tplc="1C9A8D10">
      <w:start w:val="1"/>
      <w:numFmt w:val="bullet"/>
      <w:lvlText w:val=""/>
      <w:lvlJc w:val="left"/>
      <w:pPr>
        <w:ind w:left="720" w:hanging="360"/>
      </w:pPr>
      <w:rPr>
        <w:rFonts w:ascii="Symbol" w:hAnsi="Symbol" w:hint="default"/>
      </w:rPr>
    </w:lvl>
    <w:lvl w:ilvl="1" w:tplc="4B522202">
      <w:start w:val="1"/>
      <w:numFmt w:val="bullet"/>
      <w:lvlText w:val="o"/>
      <w:lvlJc w:val="left"/>
      <w:pPr>
        <w:ind w:left="1440" w:hanging="360"/>
      </w:pPr>
      <w:rPr>
        <w:rFonts w:ascii="Courier New" w:hAnsi="Courier New" w:hint="default"/>
      </w:rPr>
    </w:lvl>
    <w:lvl w:ilvl="2" w:tplc="FF34F19E">
      <w:start w:val="1"/>
      <w:numFmt w:val="bullet"/>
      <w:lvlText w:val=""/>
      <w:lvlJc w:val="left"/>
      <w:pPr>
        <w:ind w:left="2160" w:hanging="360"/>
      </w:pPr>
      <w:rPr>
        <w:rFonts w:ascii="Wingdings" w:hAnsi="Wingdings" w:hint="default"/>
      </w:rPr>
    </w:lvl>
    <w:lvl w:ilvl="3" w:tplc="E2962550">
      <w:start w:val="1"/>
      <w:numFmt w:val="bullet"/>
      <w:lvlText w:val=""/>
      <w:lvlJc w:val="left"/>
      <w:pPr>
        <w:ind w:left="2880" w:hanging="360"/>
      </w:pPr>
      <w:rPr>
        <w:rFonts w:ascii="Symbol" w:hAnsi="Symbol" w:hint="default"/>
      </w:rPr>
    </w:lvl>
    <w:lvl w:ilvl="4" w:tplc="BFFCE154">
      <w:start w:val="1"/>
      <w:numFmt w:val="bullet"/>
      <w:lvlText w:val="o"/>
      <w:lvlJc w:val="left"/>
      <w:pPr>
        <w:ind w:left="3600" w:hanging="360"/>
      </w:pPr>
      <w:rPr>
        <w:rFonts w:ascii="Courier New" w:hAnsi="Courier New" w:hint="default"/>
      </w:rPr>
    </w:lvl>
    <w:lvl w:ilvl="5" w:tplc="18364EBA">
      <w:start w:val="1"/>
      <w:numFmt w:val="bullet"/>
      <w:lvlText w:val=""/>
      <w:lvlJc w:val="left"/>
      <w:pPr>
        <w:ind w:left="4320" w:hanging="360"/>
      </w:pPr>
      <w:rPr>
        <w:rFonts w:ascii="Wingdings" w:hAnsi="Wingdings" w:hint="default"/>
      </w:rPr>
    </w:lvl>
    <w:lvl w:ilvl="6" w:tplc="86D8A83E">
      <w:start w:val="1"/>
      <w:numFmt w:val="bullet"/>
      <w:lvlText w:val=""/>
      <w:lvlJc w:val="left"/>
      <w:pPr>
        <w:ind w:left="5040" w:hanging="360"/>
      </w:pPr>
      <w:rPr>
        <w:rFonts w:ascii="Symbol" w:hAnsi="Symbol" w:hint="default"/>
      </w:rPr>
    </w:lvl>
    <w:lvl w:ilvl="7" w:tplc="BD7A6664">
      <w:start w:val="1"/>
      <w:numFmt w:val="bullet"/>
      <w:lvlText w:val="o"/>
      <w:lvlJc w:val="left"/>
      <w:pPr>
        <w:ind w:left="5760" w:hanging="360"/>
      </w:pPr>
      <w:rPr>
        <w:rFonts w:ascii="Courier New" w:hAnsi="Courier New" w:hint="default"/>
      </w:rPr>
    </w:lvl>
    <w:lvl w:ilvl="8" w:tplc="8A4E3C82">
      <w:start w:val="1"/>
      <w:numFmt w:val="bullet"/>
      <w:lvlText w:val=""/>
      <w:lvlJc w:val="left"/>
      <w:pPr>
        <w:ind w:left="6480" w:hanging="360"/>
      </w:pPr>
      <w:rPr>
        <w:rFonts w:ascii="Wingdings" w:hAnsi="Wingdings" w:hint="default"/>
      </w:rPr>
    </w:lvl>
  </w:abstractNum>
  <w:abstractNum w:abstractNumId="5" w15:restartNumberingAfterBreak="0">
    <w:nsid w:val="4A5A2CB1"/>
    <w:multiLevelType w:val="hybridMultilevel"/>
    <w:tmpl w:val="759AF99A"/>
    <w:lvl w:ilvl="0" w:tplc="3E886D34">
      <w:start w:val="1"/>
      <w:numFmt w:val="bullet"/>
      <w:lvlText w:val=""/>
      <w:lvlJc w:val="left"/>
      <w:pPr>
        <w:ind w:left="720" w:hanging="360"/>
      </w:pPr>
      <w:rPr>
        <w:rFonts w:ascii="Symbol" w:hAnsi="Symbol" w:hint="default"/>
      </w:rPr>
    </w:lvl>
    <w:lvl w:ilvl="1" w:tplc="F2846DC8">
      <w:start w:val="1"/>
      <w:numFmt w:val="bullet"/>
      <w:lvlText w:val="o"/>
      <w:lvlJc w:val="left"/>
      <w:pPr>
        <w:ind w:left="1440" w:hanging="360"/>
      </w:pPr>
      <w:rPr>
        <w:rFonts w:ascii="Courier New" w:hAnsi="Courier New" w:hint="default"/>
      </w:rPr>
    </w:lvl>
    <w:lvl w:ilvl="2" w:tplc="12AE11E8">
      <w:start w:val="1"/>
      <w:numFmt w:val="bullet"/>
      <w:lvlText w:val=""/>
      <w:lvlJc w:val="left"/>
      <w:pPr>
        <w:ind w:left="2160" w:hanging="360"/>
      </w:pPr>
      <w:rPr>
        <w:rFonts w:ascii="Wingdings" w:hAnsi="Wingdings" w:hint="default"/>
      </w:rPr>
    </w:lvl>
    <w:lvl w:ilvl="3" w:tplc="33A22D36">
      <w:start w:val="1"/>
      <w:numFmt w:val="bullet"/>
      <w:lvlText w:val=""/>
      <w:lvlJc w:val="left"/>
      <w:pPr>
        <w:ind w:left="2880" w:hanging="360"/>
      </w:pPr>
      <w:rPr>
        <w:rFonts w:ascii="Symbol" w:hAnsi="Symbol" w:hint="default"/>
      </w:rPr>
    </w:lvl>
    <w:lvl w:ilvl="4" w:tplc="BF92FC5C">
      <w:start w:val="1"/>
      <w:numFmt w:val="bullet"/>
      <w:lvlText w:val="o"/>
      <w:lvlJc w:val="left"/>
      <w:pPr>
        <w:ind w:left="3600" w:hanging="360"/>
      </w:pPr>
      <w:rPr>
        <w:rFonts w:ascii="Courier New" w:hAnsi="Courier New" w:hint="default"/>
      </w:rPr>
    </w:lvl>
    <w:lvl w:ilvl="5" w:tplc="DB7CBDCE">
      <w:start w:val="1"/>
      <w:numFmt w:val="bullet"/>
      <w:lvlText w:val=""/>
      <w:lvlJc w:val="left"/>
      <w:pPr>
        <w:ind w:left="4320" w:hanging="360"/>
      </w:pPr>
      <w:rPr>
        <w:rFonts w:ascii="Wingdings" w:hAnsi="Wingdings" w:hint="default"/>
      </w:rPr>
    </w:lvl>
    <w:lvl w:ilvl="6" w:tplc="22601DBE">
      <w:start w:val="1"/>
      <w:numFmt w:val="bullet"/>
      <w:lvlText w:val=""/>
      <w:lvlJc w:val="left"/>
      <w:pPr>
        <w:ind w:left="5040" w:hanging="360"/>
      </w:pPr>
      <w:rPr>
        <w:rFonts w:ascii="Symbol" w:hAnsi="Symbol" w:hint="default"/>
      </w:rPr>
    </w:lvl>
    <w:lvl w:ilvl="7" w:tplc="720A8646">
      <w:start w:val="1"/>
      <w:numFmt w:val="bullet"/>
      <w:lvlText w:val="o"/>
      <w:lvlJc w:val="left"/>
      <w:pPr>
        <w:ind w:left="5760" w:hanging="360"/>
      </w:pPr>
      <w:rPr>
        <w:rFonts w:ascii="Courier New" w:hAnsi="Courier New" w:hint="default"/>
      </w:rPr>
    </w:lvl>
    <w:lvl w:ilvl="8" w:tplc="9B48C256">
      <w:start w:val="1"/>
      <w:numFmt w:val="bullet"/>
      <w:lvlText w:val=""/>
      <w:lvlJc w:val="left"/>
      <w:pPr>
        <w:ind w:left="6480" w:hanging="360"/>
      </w:pPr>
      <w:rPr>
        <w:rFonts w:ascii="Wingdings" w:hAnsi="Wingdings" w:hint="default"/>
      </w:rPr>
    </w:lvl>
  </w:abstractNum>
  <w:abstractNum w:abstractNumId="6" w15:restartNumberingAfterBreak="0">
    <w:nsid w:val="7FFB1626"/>
    <w:multiLevelType w:val="multilevel"/>
    <w:tmpl w:val="1CF65434"/>
    <w:lvl w:ilvl="0">
      <w:start w:val="1"/>
      <w:numFmt w:val="decimal"/>
      <w:pStyle w:val="Style2"/>
      <w:lvlText w:val="%1."/>
      <w:lvlJc w:val="left"/>
      <w:pPr>
        <w:ind w:left="1080" w:hanging="360"/>
      </w:pPr>
      <w:rPr>
        <w:rFonts w:ascii="Arial" w:eastAsia="Arial" w:hAnsi="Arial" w:cs="Arial"/>
        <w:color w:val="2D3B45"/>
        <w:sz w:val="24"/>
        <w:szCs w:val="24"/>
        <w:u w:val="none"/>
      </w:rPr>
    </w:lvl>
    <w:lvl w:ilvl="1">
      <w:start w:val="1"/>
      <w:numFmt w:val="bullet"/>
      <w:lvlText w:val="○"/>
      <w:lvlJc w:val="left"/>
      <w:pPr>
        <w:ind w:left="1800" w:hanging="360"/>
      </w:pPr>
      <w:rPr>
        <w:rFonts w:ascii="Arial" w:eastAsia="Arial" w:hAnsi="Arial" w:cs="Arial"/>
        <w:color w:val="2D3B45"/>
        <w:sz w:val="24"/>
        <w:szCs w:val="24"/>
        <w:u w:val="none"/>
      </w:rPr>
    </w:lvl>
    <w:lvl w:ilvl="2">
      <w:start w:val="1"/>
      <w:numFmt w:val="lowerRoman"/>
      <w:lvlText w:val="%3."/>
      <w:lvlJc w:val="lef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lef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left"/>
      <w:pPr>
        <w:ind w:left="6840" w:hanging="360"/>
      </w:pPr>
      <w:rPr>
        <w:u w:val="none"/>
      </w:rPr>
    </w:lvl>
  </w:abstractNum>
  <w:num w:numId="1">
    <w:abstractNumId w:val="3"/>
  </w:num>
  <w:num w:numId="2">
    <w:abstractNumId w:val="2"/>
  </w:num>
  <w:num w:numId="3">
    <w:abstractNumId w:val="1"/>
  </w:num>
  <w:num w:numId="4">
    <w:abstractNumId w:val="4"/>
  </w:num>
  <w:num w:numId="5">
    <w:abstractNumId w:val="5"/>
  </w:num>
  <w:num w:numId="6">
    <w:abstractNumId w:val="0"/>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010484"/>
    <w:rsid w:val="001247BD"/>
    <w:rsid w:val="002B08BA"/>
    <w:rsid w:val="003255BD"/>
    <w:rsid w:val="003A3341"/>
    <w:rsid w:val="00470CC5"/>
    <w:rsid w:val="00633A4D"/>
    <w:rsid w:val="006B19C5"/>
    <w:rsid w:val="007309A1"/>
    <w:rsid w:val="008836B4"/>
    <w:rsid w:val="008B05E0"/>
    <w:rsid w:val="009664AE"/>
    <w:rsid w:val="009B501B"/>
    <w:rsid w:val="00A012BD"/>
    <w:rsid w:val="00A734DF"/>
    <w:rsid w:val="00A827D7"/>
    <w:rsid w:val="00B01A24"/>
    <w:rsid w:val="00CA412F"/>
    <w:rsid w:val="00CE42F1"/>
    <w:rsid w:val="00D228B5"/>
    <w:rsid w:val="00E73226"/>
    <w:rsid w:val="00EF7685"/>
    <w:rsid w:val="00FF0E99"/>
    <w:rsid w:val="00FF4447"/>
    <w:rsid w:val="01010484"/>
    <w:rsid w:val="044309F9"/>
    <w:rsid w:val="0536CCEC"/>
    <w:rsid w:val="077AAABB"/>
    <w:rsid w:val="0EFBCEC2"/>
    <w:rsid w:val="18849178"/>
    <w:rsid w:val="1A2061D9"/>
    <w:rsid w:val="205871BA"/>
    <w:rsid w:val="24A1DEB5"/>
    <w:rsid w:val="28FF44B3"/>
    <w:rsid w:val="2AA7AE71"/>
    <w:rsid w:val="2CF0B899"/>
    <w:rsid w:val="3453BD10"/>
    <w:rsid w:val="36F6F2B8"/>
    <w:rsid w:val="386D6542"/>
    <w:rsid w:val="397A38CB"/>
    <w:rsid w:val="3D71AD97"/>
    <w:rsid w:val="3DD9D07C"/>
    <w:rsid w:val="417BF829"/>
    <w:rsid w:val="4307F2B4"/>
    <w:rsid w:val="463F9376"/>
    <w:rsid w:val="46A8D113"/>
    <w:rsid w:val="47F48C34"/>
    <w:rsid w:val="48B0D469"/>
    <w:rsid w:val="49905C95"/>
    <w:rsid w:val="499E9900"/>
    <w:rsid w:val="4D9F16E9"/>
    <w:rsid w:val="4FFF9E19"/>
    <w:rsid w:val="5780C220"/>
    <w:rsid w:val="5886C197"/>
    <w:rsid w:val="591C9281"/>
    <w:rsid w:val="5AB862E2"/>
    <w:rsid w:val="5E7503EC"/>
    <w:rsid w:val="674675A0"/>
    <w:rsid w:val="67A429E4"/>
    <w:rsid w:val="70ED57E6"/>
    <w:rsid w:val="7178D2F5"/>
    <w:rsid w:val="75C8B68F"/>
    <w:rsid w:val="79C88010"/>
    <w:rsid w:val="7A9C27B2"/>
    <w:rsid w:val="7C444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10484"/>
  <w15:chartTrackingRefBased/>
  <w15:docId w15:val="{0848A059-1EA1-4E70-AE94-400164F5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customStyle="1" w:styleId="Style2">
    <w:name w:val="Style2"/>
    <w:basedOn w:val="Normal"/>
    <w:link w:val="Style2Char"/>
    <w:qFormat/>
    <w:rsid w:val="00CA412F"/>
    <w:pPr>
      <w:numPr>
        <w:numId w:val="7"/>
      </w:numPr>
      <w:shd w:val="clear" w:color="auto" w:fill="FFFFFF"/>
      <w:spacing w:after="0" w:line="276" w:lineRule="auto"/>
    </w:pPr>
    <w:rPr>
      <w:rFonts w:ascii="Arial" w:eastAsia="Arial" w:hAnsi="Arial" w:cs="Arial"/>
      <w:lang w:val="en"/>
    </w:rPr>
  </w:style>
  <w:style w:type="character" w:customStyle="1" w:styleId="Style2Char">
    <w:name w:val="Style2 Char"/>
    <w:basedOn w:val="DefaultParagraphFont"/>
    <w:link w:val="Style2"/>
    <w:rsid w:val="00CA412F"/>
    <w:rPr>
      <w:rFonts w:ascii="Arial" w:eastAsia="Arial" w:hAnsi="Arial" w:cs="Arial"/>
      <w:shd w:val="clear" w:color="auto" w:fill="FFFFFF"/>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Wease, James G.</dc:creator>
  <cp:keywords/>
  <dc:description/>
  <cp:lastModifiedBy>Rose, Candace</cp:lastModifiedBy>
  <cp:revision>2</cp:revision>
  <dcterms:created xsi:type="dcterms:W3CDTF">2022-02-21T19:47:00Z</dcterms:created>
  <dcterms:modified xsi:type="dcterms:W3CDTF">2022-02-21T19:47:00Z</dcterms:modified>
</cp:coreProperties>
</file>