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85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5033"/>
      </w:tblGrid>
      <w:tr w:rsidR="00A76E61" w:rsidRPr="00A76E61" w14:paraId="0CA5EF4E" w14:textId="77777777" w:rsidTr="00A02E20">
        <w:trPr>
          <w:trHeight w:val="17"/>
          <w:tblHeader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CE5B3" w14:textId="74EF1A5F" w:rsidR="00A76E61" w:rsidRPr="00A02E20" w:rsidRDefault="00A76E61" w:rsidP="00A76E6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Style w:val="Strong"/>
                <w:rFonts w:ascii="Gill Sans MT" w:hAnsi="Gill Sans MT"/>
                <w:color w:val="212529"/>
                <w:sz w:val="24"/>
                <w:szCs w:val="24"/>
              </w:rPr>
              <w:t>Task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4C211" w14:textId="37A0D9BC" w:rsidR="00A76E61" w:rsidRPr="00A02E20" w:rsidRDefault="00A76E61" w:rsidP="00A76E6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Style w:val="Strong"/>
                <w:rFonts w:ascii="Gill Sans MT" w:hAnsi="Gill Sans MT"/>
                <w:color w:val="212529"/>
                <w:sz w:val="24"/>
                <w:szCs w:val="24"/>
              </w:rPr>
              <w:t>Deadline</w:t>
            </w:r>
          </w:p>
        </w:tc>
      </w:tr>
      <w:tr w:rsidR="00A76E61" w:rsidRPr="00A76E61" w14:paraId="2089A50B" w14:textId="77777777" w:rsidTr="00A02E20">
        <w:trPr>
          <w:trHeight w:val="17"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A30BE" w14:textId="60772C43" w:rsidR="00A76E61" w:rsidRPr="00A02E20" w:rsidRDefault="00A76E61" w:rsidP="00A76E61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Style w:val="Strong"/>
                <w:rFonts w:ascii="Gill Sans MT" w:hAnsi="Gill Sans MT"/>
                <w:color w:val="212529"/>
                <w:sz w:val="24"/>
                <w:szCs w:val="24"/>
              </w:rPr>
              <w:t>Spring Term – Palomar College Application</w:t>
            </w:r>
            <w:r w:rsidRPr="00A76E61">
              <w:rPr>
                <w:rFonts w:ascii="Gill Sans MT" w:hAnsi="Gill Sans MT"/>
                <w:color w:val="212529"/>
                <w:sz w:val="24"/>
                <w:szCs w:val="24"/>
              </w:rPr>
              <w:t> </w:t>
            </w:r>
            <w:r w:rsidRPr="00A76E61">
              <w:rPr>
                <w:rStyle w:val="Strong"/>
                <w:rFonts w:ascii="Gill Sans MT" w:hAnsi="Gill Sans MT"/>
                <w:i/>
                <w:iCs/>
                <w:color w:val="212529"/>
                <w:sz w:val="24"/>
                <w:szCs w:val="24"/>
              </w:rPr>
              <w:t>(2-3 Days to Process)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CC5B6" w14:textId="66CE24EC" w:rsidR="00A76E61" w:rsidRPr="00A02E20" w:rsidRDefault="00A76E61" w:rsidP="00A76E61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Fonts w:ascii="Gill Sans MT" w:hAnsi="Gill Sans MT"/>
                <w:color w:val="212529"/>
                <w:sz w:val="24"/>
                <w:szCs w:val="24"/>
              </w:rPr>
              <w:t>August 10 – May 15th</w:t>
            </w:r>
          </w:p>
        </w:tc>
      </w:tr>
      <w:tr w:rsidR="00A76E61" w:rsidRPr="00A76E61" w14:paraId="54A64825" w14:textId="77777777" w:rsidTr="00A02E20">
        <w:trPr>
          <w:trHeight w:val="17"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D6D3D" w14:textId="6B0AD7DF" w:rsidR="00A76E61" w:rsidRPr="00A02E20" w:rsidRDefault="00A76E61" w:rsidP="00A76E61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Style w:val="Strong"/>
                <w:rFonts w:ascii="Gill Sans MT" w:hAnsi="Gill Sans MT"/>
                <w:color w:val="212529"/>
                <w:sz w:val="24"/>
                <w:szCs w:val="24"/>
              </w:rPr>
              <w:t>Create CATEMA Account and Enroll in CATEMA Course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4999F" w14:textId="4FB3901C" w:rsidR="00A76E61" w:rsidRPr="00A02E20" w:rsidRDefault="00A76E61" w:rsidP="00A76E61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76E61">
              <w:rPr>
                <w:rFonts w:ascii="Gill Sans MT" w:hAnsi="Gill Sans MT"/>
                <w:color w:val="212529"/>
                <w:sz w:val="24"/>
                <w:szCs w:val="24"/>
              </w:rPr>
              <w:t>June 1st</w:t>
            </w:r>
          </w:p>
        </w:tc>
      </w:tr>
    </w:tbl>
    <w:p w14:paraId="3A4BD821" w14:textId="77777777" w:rsidR="00A02E20" w:rsidRPr="00A76E61" w:rsidRDefault="00A02E20" w:rsidP="00A02E20">
      <w:pPr>
        <w:pBdr>
          <w:top w:val="single" w:sz="6" w:space="1" w:color="auto"/>
          <w:bottom w:val="single" w:sz="6" w:space="1" w:color="auto"/>
        </w:pBdr>
        <w:rPr>
          <w:rFonts w:ascii="Gill Sans MT" w:hAnsi="Gill Sans MT"/>
          <w:b/>
          <w:bCs/>
          <w:sz w:val="24"/>
          <w:szCs w:val="24"/>
        </w:rPr>
      </w:pPr>
    </w:p>
    <w:p w14:paraId="78E3B61F" w14:textId="77777777" w:rsidR="00A76E61" w:rsidRPr="00A76E61" w:rsidRDefault="00A76E61" w:rsidP="00A76E61">
      <w:pPr>
        <w:pStyle w:val="Heading1"/>
        <w:pBdr>
          <w:bottom w:val="single" w:sz="6" w:space="1" w:color="auto"/>
          <w:between w:val="single" w:sz="6" w:space="1" w:color="auto"/>
        </w:pBdr>
        <w:shd w:val="clear" w:color="auto" w:fill="FFFFFF"/>
        <w:spacing w:before="0"/>
        <w:jc w:val="center"/>
        <w:rPr>
          <w:rFonts w:ascii="Gill Sans MT" w:hAnsi="Gill Sans MT"/>
          <w:b/>
          <w:bCs/>
          <w:color w:val="212529"/>
          <w:sz w:val="24"/>
          <w:szCs w:val="24"/>
        </w:rPr>
      </w:pPr>
      <w:r w:rsidRPr="00A76E61">
        <w:rPr>
          <w:rFonts w:ascii="Gill Sans MT" w:hAnsi="Gill Sans MT"/>
          <w:b/>
          <w:bCs/>
          <w:color w:val="212529"/>
          <w:sz w:val="24"/>
          <w:szCs w:val="24"/>
        </w:rPr>
        <w:t>ACE Student – Step 1: Apply to Palomar College</w:t>
      </w:r>
    </w:p>
    <w:p w14:paraId="7072A19C" w14:textId="77777777" w:rsidR="00A76E61" w:rsidRPr="00A76E61" w:rsidRDefault="00A76E61" w:rsidP="00A76E61">
      <w:pPr>
        <w:pStyle w:val="Heading3"/>
        <w:shd w:val="clear" w:color="auto" w:fill="FFFFFF"/>
        <w:spacing w:before="0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b w:val="0"/>
          <w:bCs w:val="0"/>
          <w:color w:val="212529"/>
          <w:sz w:val="24"/>
          <w:szCs w:val="24"/>
        </w:rPr>
        <w:t>STEP 1A: LOG INTO YOUR OPENCCC ACCOUNT</w:t>
      </w:r>
    </w:p>
    <w:p w14:paraId="78AECF43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For New Users:</w:t>
      </w:r>
    </w:p>
    <w:p w14:paraId="65522543" w14:textId="77777777" w:rsidR="00A76E61" w:rsidRPr="00A76E61" w:rsidRDefault="00A76E61" w:rsidP="00A76E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This step is required only once</w:t>
      </w:r>
    </w:p>
    <w:p w14:paraId="1B6C7926" w14:textId="77777777" w:rsidR="00A76E61" w:rsidRPr="00A76E61" w:rsidRDefault="00A76E61" w:rsidP="00A76E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Create account through </w:t>
      </w:r>
      <w:hyperlink r:id="rId7" w:history="1">
        <w:r w:rsidRPr="00A76E61">
          <w:rPr>
            <w:rStyle w:val="Hyperlink"/>
            <w:rFonts w:ascii="Gill Sans MT" w:hAnsi="Gill Sans MT"/>
            <w:color w:val="E9171F"/>
            <w:sz w:val="24"/>
            <w:szCs w:val="24"/>
          </w:rPr>
          <w:t>CCCApply</w:t>
        </w:r>
      </w:hyperlink>
    </w:p>
    <w:p w14:paraId="2B70594F" w14:textId="77777777" w:rsidR="00A76E61" w:rsidRPr="00A76E61" w:rsidRDefault="00A76E61" w:rsidP="00A76E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You will need to use a non-school email address, as their high school email will be deactivated after graduation</w:t>
      </w:r>
    </w:p>
    <w:p w14:paraId="101EEF83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For New Users:</w:t>
      </w:r>
    </w:p>
    <w:p w14:paraId="0DD736D4" w14:textId="77777777" w:rsidR="00A76E61" w:rsidRPr="00A76E61" w:rsidRDefault="00A76E61" w:rsidP="00A76E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Login to </w:t>
      </w:r>
      <w:hyperlink r:id="rId8" w:history="1">
        <w:r w:rsidRPr="00A76E61">
          <w:rPr>
            <w:rStyle w:val="Hyperlink"/>
            <w:rFonts w:ascii="Gill Sans MT" w:hAnsi="Gill Sans MT"/>
            <w:color w:val="E9171F"/>
            <w:sz w:val="24"/>
            <w:szCs w:val="24"/>
          </w:rPr>
          <w:t>CCCApply</w:t>
        </w:r>
      </w:hyperlink>
    </w:p>
    <w:p w14:paraId="145F2C60" w14:textId="77777777" w:rsidR="00A76E61" w:rsidRPr="00A76E61" w:rsidRDefault="00A76E61" w:rsidP="00A76E61">
      <w:pPr>
        <w:pStyle w:val="Heading3"/>
        <w:shd w:val="clear" w:color="auto" w:fill="FFFFFF"/>
        <w:spacing w:before="0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b w:val="0"/>
          <w:bCs w:val="0"/>
          <w:color w:val="212529"/>
          <w:sz w:val="24"/>
          <w:szCs w:val="24"/>
        </w:rPr>
        <w:t>1B. COMPLETE THE PALOMAR COLLEGE APPLICATION:</w:t>
      </w:r>
    </w:p>
    <w:p w14:paraId="22360BAF" w14:textId="77777777" w:rsidR="00A76E61" w:rsidRPr="00A76E61" w:rsidRDefault="00A76E61" w:rsidP="00A76E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Use the Step-by-Step Walkthrough of the Application available on the application page.</w:t>
      </w:r>
    </w:p>
    <w:p w14:paraId="0E6B03E1" w14:textId="77777777" w:rsidR="00A76E61" w:rsidRPr="00A76E61" w:rsidRDefault="00A76E61" w:rsidP="00A76E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Make sure to apply for the SPRING SEMESTER</w:t>
      </w:r>
    </w:p>
    <w:p w14:paraId="3A809745" w14:textId="77777777" w:rsidR="00A76E61" w:rsidRPr="00A76E61" w:rsidRDefault="00A76E61" w:rsidP="00A76E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After completing the application, activate your Palomar student email through the MyPalomar student portal.</w:t>
      </w:r>
    </w:p>
    <w:p w14:paraId="7238054F" w14:textId="77777777" w:rsidR="00A76E61" w:rsidRPr="00A76E61" w:rsidRDefault="00A76E61" w:rsidP="00A76E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Look for your Palomar Student ID number in your email within 24 to 72 hours after your application is complete.</w:t>
      </w:r>
    </w:p>
    <w:p w14:paraId="6A30A055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If You Do Not Receive Your ID Number:</w:t>
      </w:r>
    </w:p>
    <w:p w14:paraId="6683C7CD" w14:textId="77777777" w:rsidR="00A76E61" w:rsidRPr="00A76E61" w:rsidRDefault="00A76E61" w:rsidP="00A76E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>Contact the Admissions Office at admissions@palomar.edu or (760) 744-1150, Ext. 2164 if you do not receive your ID number after 72 hours.</w:t>
      </w:r>
    </w:p>
    <w:p w14:paraId="05E836BA" w14:textId="77777777" w:rsidR="00A02E20" w:rsidRDefault="00A02E20" w:rsidP="00A02E20">
      <w:pPr>
        <w:rPr>
          <w:rFonts w:ascii="Gill Sans MT" w:hAnsi="Gill Sans MT"/>
          <w:sz w:val="24"/>
          <w:szCs w:val="24"/>
        </w:rPr>
      </w:pPr>
    </w:p>
    <w:p w14:paraId="769A1035" w14:textId="77777777" w:rsidR="00A76E61" w:rsidRDefault="00A76E61" w:rsidP="00A02E20">
      <w:pPr>
        <w:rPr>
          <w:rFonts w:ascii="Gill Sans MT" w:hAnsi="Gill Sans MT"/>
          <w:sz w:val="24"/>
          <w:szCs w:val="24"/>
        </w:rPr>
      </w:pPr>
    </w:p>
    <w:p w14:paraId="5B408C13" w14:textId="77777777" w:rsidR="00A76E61" w:rsidRDefault="00A76E61" w:rsidP="00A02E20">
      <w:pPr>
        <w:rPr>
          <w:rFonts w:ascii="Gill Sans MT" w:hAnsi="Gill Sans MT"/>
          <w:sz w:val="24"/>
          <w:szCs w:val="24"/>
        </w:rPr>
      </w:pPr>
    </w:p>
    <w:p w14:paraId="055B8050" w14:textId="77777777" w:rsidR="00A76E61" w:rsidRPr="00A76E61" w:rsidRDefault="00A76E61" w:rsidP="00A02E20">
      <w:pPr>
        <w:rPr>
          <w:rFonts w:ascii="Gill Sans MT" w:hAnsi="Gill Sans MT"/>
          <w:sz w:val="24"/>
          <w:szCs w:val="24"/>
        </w:rPr>
      </w:pPr>
    </w:p>
    <w:p w14:paraId="4B36CB57" w14:textId="77777777" w:rsidR="00A76E61" w:rsidRPr="00A76E61" w:rsidRDefault="00A76E61" w:rsidP="00A76E61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A76E61">
        <w:rPr>
          <w:rFonts w:ascii="Gill Sans MT" w:hAnsi="Gill Sans MT"/>
          <w:b/>
          <w:bCs/>
          <w:sz w:val="24"/>
          <w:szCs w:val="24"/>
        </w:rPr>
        <w:lastRenderedPageBreak/>
        <w:t>ACE Student – Step 2: Enroll in CATEMA Course</w:t>
      </w:r>
    </w:p>
    <w:p w14:paraId="6BC59265" w14:textId="77777777" w:rsidR="00A76E61" w:rsidRPr="00A76E61" w:rsidRDefault="00A76E61" w:rsidP="00A76E61">
      <w:pPr>
        <w:rPr>
          <w:rFonts w:ascii="Gill Sans MT" w:hAnsi="Gill Sans MT"/>
          <w:b/>
          <w:bCs/>
          <w:sz w:val="24"/>
          <w:szCs w:val="24"/>
        </w:rPr>
      </w:pPr>
      <w:r w:rsidRPr="00A76E61">
        <w:rPr>
          <w:rFonts w:ascii="Gill Sans MT" w:hAnsi="Gill Sans MT"/>
          <w:b/>
          <w:bCs/>
          <w:sz w:val="24"/>
          <w:szCs w:val="24"/>
        </w:rPr>
        <w:t>2A. CREATE A CATEMA ACCOUNT:</w:t>
      </w:r>
    </w:p>
    <w:p w14:paraId="158E179E" w14:textId="77777777" w:rsidR="00A76E61" w:rsidRPr="00A76E61" w:rsidRDefault="00A76E61" w:rsidP="00A76E61">
      <w:pPr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A76E61">
        <w:rPr>
          <w:rFonts w:ascii="Gill Sans MT" w:hAnsi="Gill Sans MT"/>
          <w:sz w:val="24"/>
          <w:szCs w:val="24"/>
        </w:rPr>
        <w:t xml:space="preserve">If the student already has an existing CATEMA </w:t>
      </w:r>
      <w:proofErr w:type="gramStart"/>
      <w:r w:rsidRPr="00A76E61">
        <w:rPr>
          <w:rFonts w:ascii="Gill Sans MT" w:hAnsi="Gill Sans MT"/>
          <w:sz w:val="24"/>
          <w:szCs w:val="24"/>
        </w:rPr>
        <w:t>account</w:t>
      </w:r>
      <w:proofErr w:type="gramEnd"/>
      <w:r w:rsidRPr="00A76E61">
        <w:rPr>
          <w:rFonts w:ascii="Gill Sans MT" w:hAnsi="Gill Sans MT"/>
          <w:sz w:val="24"/>
          <w:szCs w:val="24"/>
        </w:rPr>
        <w:t xml:space="preserve"> then can directly sign in </w:t>
      </w:r>
      <w:hyperlink r:id="rId9" w:history="1">
        <w:r w:rsidRPr="00A76E61">
          <w:rPr>
            <w:rStyle w:val="Hyperlink"/>
            <w:rFonts w:ascii="Gill Sans MT" w:hAnsi="Gill Sans MT"/>
            <w:sz w:val="24"/>
            <w:szCs w:val="24"/>
          </w:rPr>
          <w:t>here.</w:t>
        </w:r>
      </w:hyperlink>
    </w:p>
    <w:p w14:paraId="072CC3AC" w14:textId="77777777" w:rsidR="00A76E61" w:rsidRPr="00A76E61" w:rsidRDefault="00A76E61" w:rsidP="00A76E61">
      <w:pPr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A76E61">
        <w:rPr>
          <w:rFonts w:ascii="Gill Sans MT" w:hAnsi="Gill Sans MT"/>
          <w:sz w:val="24"/>
          <w:szCs w:val="24"/>
        </w:rPr>
        <w:t>After receiving their Palomar ID, students must create a CATEMA account.</w:t>
      </w:r>
    </w:p>
    <w:p w14:paraId="5B5B4498" w14:textId="77777777" w:rsidR="00A76E61" w:rsidRPr="00A76E61" w:rsidRDefault="00A76E61" w:rsidP="00A76E61">
      <w:pPr>
        <w:rPr>
          <w:rFonts w:ascii="Gill Sans MT" w:hAnsi="Gill Sans MT"/>
          <w:b/>
          <w:bCs/>
          <w:sz w:val="24"/>
          <w:szCs w:val="24"/>
        </w:rPr>
      </w:pPr>
      <w:r w:rsidRPr="00A76E61">
        <w:rPr>
          <w:rFonts w:ascii="Gill Sans MT" w:hAnsi="Gill Sans MT"/>
          <w:b/>
          <w:bCs/>
          <w:sz w:val="24"/>
          <w:szCs w:val="24"/>
        </w:rPr>
        <w:t>2B. SIGN IN AND ENROLL:</w:t>
      </w:r>
    </w:p>
    <w:p w14:paraId="57637460" w14:textId="77777777" w:rsidR="00A76E61" w:rsidRPr="00A76E61" w:rsidRDefault="00A76E61" w:rsidP="00A76E61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 w:rsidRPr="00A76E61">
        <w:rPr>
          <w:rFonts w:ascii="Gill Sans MT" w:hAnsi="Gill Sans MT"/>
          <w:sz w:val="24"/>
          <w:szCs w:val="24"/>
        </w:rPr>
        <w:t>If the student already has an existing CATEMA account, they can sign in </w:t>
      </w:r>
      <w:hyperlink r:id="rId10" w:history="1">
        <w:r w:rsidRPr="00A76E61">
          <w:rPr>
            <w:rStyle w:val="Hyperlink"/>
            <w:rFonts w:ascii="Gill Sans MT" w:hAnsi="Gill Sans MT"/>
            <w:sz w:val="24"/>
            <w:szCs w:val="24"/>
          </w:rPr>
          <w:t>here</w:t>
        </w:r>
      </w:hyperlink>
      <w:r w:rsidRPr="00A76E61">
        <w:rPr>
          <w:rFonts w:ascii="Gill Sans MT" w:hAnsi="Gill Sans MT"/>
          <w:sz w:val="24"/>
          <w:szCs w:val="24"/>
        </w:rPr>
        <w:t>.</w:t>
      </w:r>
    </w:p>
    <w:p w14:paraId="125FAC95" w14:textId="77777777" w:rsidR="00A02E20" w:rsidRPr="00A76E61" w:rsidRDefault="00A02E20" w:rsidP="00A02E20">
      <w:pPr>
        <w:rPr>
          <w:rFonts w:ascii="Gill Sans MT" w:hAnsi="Gill Sans MT"/>
          <w:sz w:val="24"/>
          <w:szCs w:val="24"/>
        </w:rPr>
      </w:pPr>
    </w:p>
    <w:p w14:paraId="5FF0265D" w14:textId="77777777" w:rsidR="00A76E61" w:rsidRPr="00A76E61" w:rsidRDefault="00A76E61" w:rsidP="00A76E61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A76E61">
        <w:rPr>
          <w:rFonts w:ascii="Gill Sans MT" w:hAnsi="Gill Sans MT"/>
          <w:b/>
          <w:bCs/>
          <w:sz w:val="24"/>
          <w:szCs w:val="24"/>
        </w:rPr>
        <w:t>ACE Student – Step 3: Receiving Credit</w:t>
      </w:r>
    </w:p>
    <w:p w14:paraId="6FAE2F2A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pict w14:anchorId="11982E5F">
          <v:rect id="_x0000_i1039" style="width:0;height:.75pt" o:hralign="center" o:hrstd="t" o:hr="t" fillcolor="#a0a0a0" stroked="f"/>
        </w:pict>
      </w:r>
    </w:p>
    <w:p w14:paraId="1132E880" w14:textId="77777777" w:rsidR="00A76E61" w:rsidRPr="00A76E61" w:rsidRDefault="00A76E61" w:rsidP="00A76E61">
      <w:pPr>
        <w:pStyle w:val="Heading2"/>
        <w:shd w:val="clear" w:color="auto" w:fill="FFFFFF"/>
        <w:spacing w:before="0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b w:val="0"/>
          <w:bCs w:val="0"/>
          <w:color w:val="212529"/>
          <w:sz w:val="24"/>
          <w:szCs w:val="24"/>
        </w:rPr>
        <w:t>3A. RECEIVING CREDIT:</w:t>
      </w:r>
    </w:p>
    <w:p w14:paraId="690E3D88" w14:textId="77777777" w:rsidR="00A76E61" w:rsidRPr="00A76E61" w:rsidRDefault="00A76E61" w:rsidP="00A76E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Pass Both Semesters:</w:t>
      </w:r>
      <w:r w:rsidRPr="00A76E61">
        <w:rPr>
          <w:rFonts w:ascii="Gill Sans MT" w:hAnsi="Gill Sans MT"/>
          <w:color w:val="212529"/>
          <w:sz w:val="24"/>
          <w:szCs w:val="24"/>
        </w:rPr>
        <w:t> Achieve a grade of B or higher in both semesters of the high school course.</w:t>
      </w:r>
    </w:p>
    <w:p w14:paraId="625B6BBD" w14:textId="77777777" w:rsidR="00A76E61" w:rsidRPr="00A76E61" w:rsidRDefault="00A76E61" w:rsidP="00A76E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Pass Final Exam/Project:</w:t>
      </w:r>
      <w:r w:rsidRPr="00A76E61">
        <w:rPr>
          <w:rFonts w:ascii="Gill Sans MT" w:hAnsi="Gill Sans MT"/>
          <w:color w:val="212529"/>
          <w:sz w:val="24"/>
          <w:szCs w:val="24"/>
        </w:rPr>
        <w:t> Obtain a grade of B or higher on the final exam/project. This grade will be posted on the official transcript.</w:t>
      </w:r>
    </w:p>
    <w:p w14:paraId="684109A0" w14:textId="77777777" w:rsidR="00A76E61" w:rsidRPr="00A76E61" w:rsidRDefault="00A76E61" w:rsidP="00A76E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Transcript Notation:</w:t>
      </w:r>
      <w:r w:rsidRPr="00A76E61">
        <w:rPr>
          <w:rFonts w:ascii="Gill Sans MT" w:hAnsi="Gill Sans MT"/>
          <w:color w:val="212529"/>
          <w:sz w:val="24"/>
          <w:szCs w:val="24"/>
        </w:rPr>
        <w:t> The final exam grade will be displayed on the college transcript with a notation indicating Credit by Exam.</w:t>
      </w:r>
    </w:p>
    <w:p w14:paraId="221B2268" w14:textId="77777777" w:rsidR="00A76E61" w:rsidRPr="00A76E61" w:rsidRDefault="00A76E61" w:rsidP="00A76E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Grades Below B:</w:t>
      </w:r>
      <w:r w:rsidRPr="00A76E61">
        <w:rPr>
          <w:rFonts w:ascii="Gill Sans MT" w:hAnsi="Gill Sans MT"/>
          <w:color w:val="212529"/>
          <w:sz w:val="24"/>
          <w:szCs w:val="24"/>
        </w:rPr>
        <w:t> Students who receive a C or lower will not have anything posted on their transcript.</w:t>
      </w:r>
    </w:p>
    <w:p w14:paraId="0603BD1C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After Completion of the Course:</w:t>
      </w:r>
    </w:p>
    <w:p w14:paraId="587AA008" w14:textId="77777777" w:rsidR="00A76E61" w:rsidRPr="00A76E61" w:rsidRDefault="00A76E61" w:rsidP="00A76E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Post Grades on CATEMA:</w:t>
      </w:r>
      <w:r w:rsidRPr="00A76E61">
        <w:rPr>
          <w:rFonts w:ascii="Gill Sans MT" w:hAnsi="Gill Sans MT"/>
          <w:color w:val="212529"/>
          <w:sz w:val="24"/>
          <w:szCs w:val="24"/>
        </w:rPr>
        <w:t> Teachers will post final course and exam grades on CATEMA.</w:t>
      </w:r>
    </w:p>
    <w:p w14:paraId="735A29F8" w14:textId="77777777" w:rsidR="00A76E61" w:rsidRPr="00A76E61" w:rsidRDefault="00A76E61" w:rsidP="00A76E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Enrollment and Transcripts:</w:t>
      </w:r>
      <w:r w:rsidRPr="00A76E61">
        <w:rPr>
          <w:rFonts w:ascii="Gill Sans MT" w:hAnsi="Gill Sans MT"/>
          <w:color w:val="212529"/>
          <w:sz w:val="24"/>
          <w:szCs w:val="24"/>
        </w:rPr>
        <w:t> Palomar College will enroll students and post official grades on transcripts. Credit is transcribed over the fall semester following course completion.</w:t>
      </w:r>
    </w:p>
    <w:p w14:paraId="650911D7" w14:textId="77777777" w:rsidR="00A76E61" w:rsidRPr="00A76E61" w:rsidRDefault="00A76E61" w:rsidP="00A76E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Requesting Transcripts:</w:t>
      </w:r>
      <w:r w:rsidRPr="00A76E61">
        <w:rPr>
          <w:rFonts w:ascii="Gill Sans MT" w:hAnsi="Gill Sans MT"/>
          <w:color w:val="212529"/>
          <w:sz w:val="24"/>
          <w:szCs w:val="24"/>
        </w:rPr>
        <w:t> Request transcripts to be sent to another institution. The first two transcript requests are free! This is typically done once a student is a graduating senior.</w:t>
      </w:r>
    </w:p>
    <w:p w14:paraId="27FE63F6" w14:textId="77777777" w:rsidR="00A76E61" w:rsidRPr="00A76E61" w:rsidRDefault="00A76E61" w:rsidP="00A76E6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Style w:val="Strong"/>
          <w:rFonts w:ascii="Gill Sans MT" w:hAnsi="Gill Sans MT"/>
          <w:color w:val="212529"/>
          <w:sz w:val="24"/>
          <w:szCs w:val="24"/>
        </w:rPr>
        <w:t>No Need for Palomar Students:</w:t>
      </w:r>
      <w:r w:rsidRPr="00A76E61">
        <w:rPr>
          <w:rFonts w:ascii="Gill Sans MT" w:hAnsi="Gill Sans MT"/>
          <w:color w:val="212529"/>
          <w:sz w:val="24"/>
          <w:szCs w:val="24"/>
        </w:rPr>
        <w:t> If the student plans to attend Palomar College after graduation, there is no need to submit transcripts.</w:t>
      </w:r>
    </w:p>
    <w:p w14:paraId="654D9BB2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Credit Transfer Information:</w:t>
      </w:r>
    </w:p>
    <w:p w14:paraId="6D5AF8DE" w14:textId="77777777" w:rsidR="00A76E61" w:rsidRPr="00A76E61" w:rsidRDefault="00A76E61" w:rsidP="00A76E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t xml:space="preserve">Depending on the course, credits may satisfy prerequisites or count toward certificates, </w:t>
      </w:r>
      <w:proofErr w:type="gramStart"/>
      <w:r w:rsidRPr="00A76E61">
        <w:rPr>
          <w:rFonts w:ascii="Gill Sans MT" w:hAnsi="Gill Sans MT"/>
          <w:color w:val="212529"/>
          <w:sz w:val="24"/>
          <w:szCs w:val="24"/>
        </w:rPr>
        <w:t>Associate Degrees</w:t>
      </w:r>
      <w:proofErr w:type="gramEnd"/>
      <w:r w:rsidRPr="00A76E61">
        <w:rPr>
          <w:rFonts w:ascii="Gill Sans MT" w:hAnsi="Gill Sans MT"/>
          <w:color w:val="212529"/>
          <w:sz w:val="24"/>
          <w:szCs w:val="24"/>
        </w:rPr>
        <w:t>, and/or transfer to a four-year institution. The application of transfer credit, including credit by exam, is determined by each individual college or university.</w:t>
      </w:r>
    </w:p>
    <w:p w14:paraId="560A4A7E" w14:textId="77777777" w:rsidR="00A76E61" w:rsidRPr="00A76E61" w:rsidRDefault="00A76E61" w:rsidP="00A76E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ill Sans MT" w:hAnsi="Gill Sans MT"/>
          <w:color w:val="212529"/>
          <w:sz w:val="24"/>
          <w:szCs w:val="24"/>
        </w:rPr>
      </w:pPr>
      <w:r w:rsidRPr="00A76E61">
        <w:rPr>
          <w:rFonts w:ascii="Gill Sans MT" w:hAnsi="Gill Sans MT"/>
          <w:color w:val="212529"/>
          <w:sz w:val="24"/>
          <w:szCs w:val="24"/>
        </w:rPr>
        <w:lastRenderedPageBreak/>
        <w:t>Most transferable articulated courses are recognized as lower-division elective credits. It is recommended that students consult with a counselor for detailed information on how their credits will transfer to a specific CSU or UC campus and major.</w:t>
      </w:r>
    </w:p>
    <w:p w14:paraId="63D8A8B3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Contact Information:</w:t>
      </w:r>
    </w:p>
    <w:p w14:paraId="09CCCE92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Style w:val="Strong"/>
          <w:rFonts w:ascii="Gill Sans MT" w:eastAsiaTheme="majorEastAsia" w:hAnsi="Gill Sans MT"/>
          <w:color w:val="212529"/>
        </w:rPr>
        <w:t>Email:</w:t>
      </w:r>
      <w:r w:rsidRPr="00A76E61">
        <w:rPr>
          <w:rFonts w:ascii="Gill Sans MT" w:hAnsi="Gill Sans MT"/>
          <w:color w:val="212529"/>
        </w:rPr>
        <w:t> ctetransitions@palomar.edu</w:t>
      </w:r>
    </w:p>
    <w:p w14:paraId="111D6DF7" w14:textId="77777777" w:rsidR="00A76E61" w:rsidRPr="00A76E61" w:rsidRDefault="00A76E61" w:rsidP="00A76E61">
      <w:pPr>
        <w:pStyle w:val="NormalWeb"/>
        <w:shd w:val="clear" w:color="auto" w:fill="FFFFFF"/>
        <w:spacing w:before="0" w:beforeAutospacing="0"/>
        <w:rPr>
          <w:rFonts w:ascii="Gill Sans MT" w:hAnsi="Gill Sans MT"/>
          <w:color w:val="212529"/>
        </w:rPr>
      </w:pPr>
      <w:r w:rsidRPr="00A76E61">
        <w:rPr>
          <w:rFonts w:ascii="Gill Sans MT" w:hAnsi="Gill Sans MT"/>
          <w:color w:val="212529"/>
        </w:rPr>
        <w:t>For questions or concerns, contact the CTE Articulation/Credit by Exam program:</w:t>
      </w:r>
    </w:p>
    <w:p w14:paraId="662732F3" w14:textId="77777777" w:rsidR="00A02E20" w:rsidRPr="00A76E61" w:rsidRDefault="00A02E20">
      <w:pPr>
        <w:rPr>
          <w:rFonts w:ascii="Gill Sans MT" w:hAnsi="Gill Sans MT"/>
          <w:sz w:val="24"/>
          <w:szCs w:val="24"/>
        </w:rPr>
      </w:pPr>
    </w:p>
    <w:sectPr w:rsidR="00A02E20" w:rsidRPr="00A76E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0FF0" w14:textId="77777777" w:rsidR="00A40BBB" w:rsidRDefault="00A40BBB" w:rsidP="00A02E20">
      <w:pPr>
        <w:spacing w:after="0" w:line="240" w:lineRule="auto"/>
      </w:pPr>
      <w:r>
        <w:separator/>
      </w:r>
    </w:p>
  </w:endnote>
  <w:endnote w:type="continuationSeparator" w:id="0">
    <w:p w14:paraId="4D3D9551" w14:textId="77777777" w:rsidR="00A40BBB" w:rsidRDefault="00A40BBB" w:rsidP="00A0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D4B5" w14:textId="77777777" w:rsidR="00A40BBB" w:rsidRDefault="00A40BBB" w:rsidP="00A02E20">
      <w:pPr>
        <w:spacing w:after="0" w:line="240" w:lineRule="auto"/>
      </w:pPr>
      <w:r>
        <w:separator/>
      </w:r>
    </w:p>
  </w:footnote>
  <w:footnote w:type="continuationSeparator" w:id="0">
    <w:p w14:paraId="2C491611" w14:textId="77777777" w:rsidR="00A40BBB" w:rsidRDefault="00A40BBB" w:rsidP="00A0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C5AB" w14:textId="59460A21" w:rsidR="00A02E20" w:rsidRDefault="00A02E20" w:rsidP="00A02E20">
    <w:pPr>
      <w:spacing w:after="0" w:line="240" w:lineRule="auto"/>
      <w:jc w:val="right"/>
      <w:rPr>
        <w:rFonts w:ascii="Gill Sans MT" w:hAnsi="Gill Sans MT"/>
        <w:b/>
        <w:bCs/>
        <w:smallCaps/>
        <w:sz w:val="40"/>
        <w:szCs w:val="40"/>
      </w:rPr>
    </w:pPr>
    <w:r w:rsidRPr="00C96ED8">
      <w:rPr>
        <w:rFonts w:ascii="Gill Sans MT" w:hAnsi="Gill Sans MT"/>
        <w:b/>
        <w:smallCaps/>
        <w:noProof/>
        <w:sz w:val="40"/>
        <w:highlight w:val="yellow"/>
      </w:rPr>
      <w:drawing>
        <wp:anchor distT="0" distB="0" distL="114300" distR="114300" simplePos="0" relativeHeight="251659264" behindDoc="0" locked="0" layoutInCell="1" allowOverlap="1" wp14:anchorId="6C6B67FE" wp14:editId="640AB79A">
          <wp:simplePos x="0" y="0"/>
          <wp:positionH relativeFrom="margin">
            <wp:posOffset>-7620</wp:posOffset>
          </wp:positionH>
          <wp:positionV relativeFrom="paragraph">
            <wp:posOffset>-139700</wp:posOffset>
          </wp:positionV>
          <wp:extent cx="1295400" cy="703665"/>
          <wp:effectExtent l="0" t="0" r="0" b="1270"/>
          <wp:wrapNone/>
          <wp:docPr id="1031968548" name="Picture 1031968548" descr="A logo with a red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68548" name="Picture 1031968548" descr="A logo with a red st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0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E61">
      <w:rPr>
        <w:rFonts w:ascii="Gill Sans MT" w:hAnsi="Gill Sans MT"/>
        <w:b/>
        <w:bCs/>
        <w:smallCaps/>
        <w:sz w:val="40"/>
        <w:szCs w:val="40"/>
      </w:rPr>
      <w:t>Student</w:t>
    </w:r>
    <w:r>
      <w:rPr>
        <w:rFonts w:ascii="Gill Sans MT" w:hAnsi="Gill Sans MT"/>
        <w:b/>
        <w:bCs/>
        <w:smallCaps/>
        <w:sz w:val="40"/>
        <w:szCs w:val="40"/>
      </w:rPr>
      <w:t xml:space="preserve"> Instructions</w:t>
    </w:r>
  </w:p>
  <w:p w14:paraId="13019CE6" w14:textId="1F8B9CAE" w:rsidR="00A02E20" w:rsidRDefault="00A02E20" w:rsidP="00A02E20">
    <w:pPr>
      <w:pBdr>
        <w:bottom w:val="single" w:sz="6" w:space="1" w:color="auto"/>
      </w:pBdr>
      <w:spacing w:after="0" w:line="240" w:lineRule="auto"/>
      <w:jc w:val="right"/>
      <w:rPr>
        <w:rFonts w:ascii="Gill Sans MT" w:hAnsi="Gill Sans MT"/>
        <w:b/>
        <w:bCs/>
        <w:i/>
        <w:iCs/>
        <w:smallCaps/>
        <w:sz w:val="36"/>
        <w:szCs w:val="36"/>
      </w:rPr>
    </w:pPr>
    <w:r w:rsidRPr="00A02E20">
      <w:rPr>
        <w:rFonts w:ascii="Gill Sans MT" w:hAnsi="Gill Sans MT"/>
        <w:b/>
        <w:bCs/>
        <w:i/>
        <w:iCs/>
        <w:smallCaps/>
        <w:sz w:val="36"/>
        <w:szCs w:val="36"/>
      </w:rPr>
      <w:t>CTE Articulation Credit by Exam</w:t>
    </w:r>
  </w:p>
  <w:p w14:paraId="72AA9948" w14:textId="77777777" w:rsidR="00A02E20" w:rsidRDefault="00A02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9A7"/>
    <w:multiLevelType w:val="multilevel"/>
    <w:tmpl w:val="90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55E2"/>
    <w:multiLevelType w:val="multilevel"/>
    <w:tmpl w:val="005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D4521"/>
    <w:multiLevelType w:val="multilevel"/>
    <w:tmpl w:val="683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0281"/>
    <w:multiLevelType w:val="multilevel"/>
    <w:tmpl w:val="611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44A19"/>
    <w:multiLevelType w:val="multilevel"/>
    <w:tmpl w:val="E2CE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333D9"/>
    <w:multiLevelType w:val="multilevel"/>
    <w:tmpl w:val="75A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87A6D"/>
    <w:multiLevelType w:val="multilevel"/>
    <w:tmpl w:val="E26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B4853"/>
    <w:multiLevelType w:val="multilevel"/>
    <w:tmpl w:val="C3A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A12A2"/>
    <w:multiLevelType w:val="multilevel"/>
    <w:tmpl w:val="24E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A4338"/>
    <w:multiLevelType w:val="multilevel"/>
    <w:tmpl w:val="DBD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060C6"/>
    <w:multiLevelType w:val="multilevel"/>
    <w:tmpl w:val="9C4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20FE6"/>
    <w:multiLevelType w:val="multilevel"/>
    <w:tmpl w:val="5B1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21C94"/>
    <w:multiLevelType w:val="multilevel"/>
    <w:tmpl w:val="2D7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C5B11"/>
    <w:multiLevelType w:val="multilevel"/>
    <w:tmpl w:val="ADC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B16DC"/>
    <w:multiLevelType w:val="multilevel"/>
    <w:tmpl w:val="445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257A4"/>
    <w:multiLevelType w:val="multilevel"/>
    <w:tmpl w:val="0BA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43F0D"/>
    <w:multiLevelType w:val="multilevel"/>
    <w:tmpl w:val="174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36137"/>
    <w:multiLevelType w:val="multilevel"/>
    <w:tmpl w:val="780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95484">
    <w:abstractNumId w:val="3"/>
  </w:num>
  <w:num w:numId="2" w16cid:durableId="1127547116">
    <w:abstractNumId w:val="4"/>
  </w:num>
  <w:num w:numId="3" w16cid:durableId="1391460630">
    <w:abstractNumId w:val="0"/>
  </w:num>
  <w:num w:numId="4" w16cid:durableId="533350894">
    <w:abstractNumId w:val="1"/>
  </w:num>
  <w:num w:numId="5" w16cid:durableId="667514582">
    <w:abstractNumId w:val="17"/>
  </w:num>
  <w:num w:numId="6" w16cid:durableId="736705801">
    <w:abstractNumId w:val="9"/>
  </w:num>
  <w:num w:numId="7" w16cid:durableId="511187737">
    <w:abstractNumId w:val="10"/>
  </w:num>
  <w:num w:numId="8" w16cid:durableId="1096898496">
    <w:abstractNumId w:val="12"/>
  </w:num>
  <w:num w:numId="9" w16cid:durableId="865559169">
    <w:abstractNumId w:val="6"/>
  </w:num>
  <w:num w:numId="10" w16cid:durableId="1906718069">
    <w:abstractNumId w:val="16"/>
  </w:num>
  <w:num w:numId="11" w16cid:durableId="196042690">
    <w:abstractNumId w:val="2"/>
  </w:num>
  <w:num w:numId="12" w16cid:durableId="974413441">
    <w:abstractNumId w:val="13"/>
  </w:num>
  <w:num w:numId="13" w16cid:durableId="558512535">
    <w:abstractNumId w:val="11"/>
  </w:num>
  <w:num w:numId="14" w16cid:durableId="22874192">
    <w:abstractNumId w:val="8"/>
  </w:num>
  <w:num w:numId="15" w16cid:durableId="793717784">
    <w:abstractNumId w:val="14"/>
  </w:num>
  <w:num w:numId="16" w16cid:durableId="1467089437">
    <w:abstractNumId w:val="15"/>
  </w:num>
  <w:num w:numId="17" w16cid:durableId="1483229633">
    <w:abstractNumId w:val="7"/>
  </w:num>
  <w:num w:numId="18" w16cid:durableId="1160149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B2"/>
    <w:rsid w:val="00231FA0"/>
    <w:rsid w:val="0052341D"/>
    <w:rsid w:val="0058555A"/>
    <w:rsid w:val="007F07B2"/>
    <w:rsid w:val="00A02E20"/>
    <w:rsid w:val="00A40BBB"/>
    <w:rsid w:val="00A76E61"/>
    <w:rsid w:val="00AA3AF4"/>
    <w:rsid w:val="00B946CD"/>
    <w:rsid w:val="00D2220F"/>
    <w:rsid w:val="00D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BEDF"/>
  <w15:chartTrackingRefBased/>
  <w15:docId w15:val="{FF5EDEB4-7CCF-4798-8972-88FA2B4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20"/>
  </w:style>
  <w:style w:type="paragraph" w:styleId="Footer">
    <w:name w:val="footer"/>
    <w:basedOn w:val="Normal"/>
    <w:link w:val="FooterChar"/>
    <w:uiPriority w:val="99"/>
    <w:unhideWhenUsed/>
    <w:rsid w:val="00A0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20"/>
  </w:style>
  <w:style w:type="character" w:styleId="Hyperlink">
    <w:name w:val="Hyperlink"/>
    <w:basedOn w:val="DefaultParagraphFont"/>
    <w:uiPriority w:val="99"/>
    <w:unhideWhenUsed/>
    <w:rsid w:val="00A02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E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76E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cccmypath.org/auth/realms/OpenCCC/protocol/openid-connect/auth?client_id=cccapply&amp;kc_locale=en&amp;cccMisCode=061&amp;redirect_uri=https://www.opencccapply.net/uPortal/openid_connect_login?cccMisCode=061%26nonCredit=false%26locale=en&amp;locale=en&amp;response_mode=fragment&amp;response_type=code&amp;scope=open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count.cccmypath.org/auth/realms/OpenCCC/login-actions/registration?client_id=cccapply&amp;tab_id=taDBFolWTq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alomar.edu/ace/ace-student-step-2-enroll-in-catema-cour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ema.com/acsys/login.php?sdb=palom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Cristian A. "Tony"</dc:creator>
  <cp:keywords/>
  <dc:description/>
  <cp:lastModifiedBy>Quiroz, Cristian A. "Tony"</cp:lastModifiedBy>
  <cp:revision>2</cp:revision>
  <dcterms:created xsi:type="dcterms:W3CDTF">2024-08-21T18:20:00Z</dcterms:created>
  <dcterms:modified xsi:type="dcterms:W3CDTF">2024-08-21T18:20:00Z</dcterms:modified>
</cp:coreProperties>
</file>